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7F93" w14:textId="5C7C6A67" w:rsidR="00CD3F23" w:rsidRPr="00F56992" w:rsidRDefault="00F56992">
      <w:pPr>
        <w:rPr>
          <w:rFonts w:ascii="ＭＳ 明朝" w:eastAsia="ＭＳ 明朝" w:hAnsi="ＭＳ 明朝"/>
          <w:b/>
          <w:bCs/>
          <w:sz w:val="24"/>
          <w:szCs w:val="24"/>
        </w:rPr>
      </w:pPr>
      <w:bookmarkStart w:id="0" w:name="_GoBack"/>
      <w:bookmarkEnd w:id="0"/>
      <w:r w:rsidRPr="00F56992">
        <w:rPr>
          <w:rFonts w:ascii="ＭＳ 明朝" w:eastAsia="ＭＳ 明朝" w:hAnsi="ＭＳ 明朝" w:hint="eastAsia"/>
          <w:b/>
          <w:bCs/>
          <w:sz w:val="24"/>
          <w:szCs w:val="24"/>
        </w:rPr>
        <w:t>７．</w:t>
      </w:r>
      <w:r w:rsidR="00C67418" w:rsidRPr="00F56992">
        <w:rPr>
          <w:rFonts w:ascii="ＭＳ 明朝" w:eastAsia="ＭＳ 明朝" w:hAnsi="ＭＳ 明朝" w:hint="eastAsia"/>
          <w:b/>
          <w:bCs/>
          <w:sz w:val="24"/>
          <w:szCs w:val="24"/>
        </w:rPr>
        <w:t>行政手続における弁護士の関与業務について（行政弁護センター）</w:t>
      </w:r>
    </w:p>
    <w:p w14:paraId="58E1EF88" w14:textId="79573AC2" w:rsidR="005108A1" w:rsidRPr="007E1E11" w:rsidRDefault="00B40E61" w:rsidP="005108A1">
      <w:pPr>
        <w:rPr>
          <w:rFonts w:ascii="ＭＳ 明朝" w:eastAsia="ＭＳ 明朝" w:hAnsi="ＭＳ 明朝"/>
          <w:b/>
          <w:bCs/>
          <w:szCs w:val="21"/>
        </w:rPr>
      </w:pPr>
      <w:r w:rsidRPr="007E1E11">
        <w:rPr>
          <w:rFonts w:ascii="ＭＳ 明朝" w:eastAsia="ＭＳ 明朝" w:hAnsi="ＭＳ 明朝" w:hint="eastAsia"/>
          <w:b/>
          <w:bCs/>
        </w:rPr>
        <w:t>1</w:t>
      </w:r>
      <w:r w:rsidR="005108A1" w:rsidRPr="007E1E11">
        <w:rPr>
          <w:rFonts w:ascii="ＭＳ 明朝" w:eastAsia="ＭＳ 明朝" w:hAnsi="ＭＳ 明朝" w:hint="eastAsia"/>
          <w:b/>
          <w:bCs/>
        </w:rPr>
        <w:t xml:space="preserve">　</w:t>
      </w:r>
      <w:r w:rsidR="00C67418" w:rsidRPr="007E1E11">
        <w:rPr>
          <w:rFonts w:ascii="ＭＳ 明朝" w:eastAsia="ＭＳ 明朝" w:hAnsi="ＭＳ 明朝" w:hint="eastAsia"/>
          <w:b/>
          <w:bCs/>
        </w:rPr>
        <w:t>経緯</w:t>
      </w:r>
    </w:p>
    <w:p w14:paraId="120C1AC4" w14:textId="4806A3BA" w:rsidR="005108A1" w:rsidRPr="004F03B5" w:rsidRDefault="00C67418" w:rsidP="00372D49">
      <w:pPr>
        <w:ind w:firstLineChars="100" w:firstLine="223"/>
        <w:rPr>
          <w:rFonts w:ascii="ＭＳ 明朝" w:eastAsia="ＭＳ 明朝" w:hAnsi="ＭＳ 明朝"/>
          <w:szCs w:val="21"/>
        </w:rPr>
      </w:pPr>
      <w:r w:rsidRPr="004F03B5">
        <w:rPr>
          <w:rFonts w:ascii="ＭＳ 明朝" w:eastAsia="ＭＳ 明朝" w:hAnsi="ＭＳ 明朝" w:hint="eastAsia"/>
        </w:rPr>
        <w:t>日本弁護士連合会の前会長である中本和洋氏が</w:t>
      </w:r>
      <w:r w:rsidR="00B40E61" w:rsidRPr="004F03B5">
        <w:rPr>
          <w:rFonts w:ascii="ＭＳ 明朝" w:eastAsia="ＭＳ 明朝" w:hAnsi="ＭＳ 明朝" w:hint="eastAsia"/>
        </w:rPr>
        <w:t>2017年（</w:t>
      </w:r>
      <w:r w:rsidRPr="004F03B5">
        <w:rPr>
          <w:rFonts w:ascii="ＭＳ 明朝" w:eastAsia="ＭＳ 明朝" w:hAnsi="ＭＳ 明朝" w:hint="eastAsia"/>
        </w:rPr>
        <w:t>平成</w:t>
      </w:r>
      <w:r w:rsidR="00B40E61" w:rsidRPr="004F03B5">
        <w:rPr>
          <w:rFonts w:ascii="ＭＳ 明朝" w:eastAsia="ＭＳ 明朝" w:hAnsi="ＭＳ 明朝" w:hint="eastAsia"/>
        </w:rPr>
        <w:t>29年）</w:t>
      </w:r>
      <w:r w:rsidRPr="004F03B5">
        <w:rPr>
          <w:rFonts w:ascii="ＭＳ 明朝" w:eastAsia="ＭＳ 明朝" w:hAnsi="ＭＳ 明朝" w:hint="eastAsia"/>
        </w:rPr>
        <w:t>後半に当時の橋本賢二郎日本弁護士連合会副会長</w:t>
      </w:r>
      <w:r w:rsidR="005108A1" w:rsidRPr="004F03B5">
        <w:rPr>
          <w:rFonts w:ascii="ＭＳ 明朝" w:eastAsia="ＭＳ 明朝" w:hAnsi="ＭＳ 明朝" w:hint="eastAsia"/>
        </w:rPr>
        <w:t>（現日弁連業務改革委員会委員長）</w:t>
      </w:r>
      <w:r w:rsidRPr="004F03B5">
        <w:rPr>
          <w:rFonts w:ascii="ＭＳ 明朝" w:eastAsia="ＭＳ 明朝" w:hAnsi="ＭＳ 明朝" w:hint="eastAsia"/>
        </w:rPr>
        <w:t>に行政手続において弁護士が関与することができないかを検討するように指示を出したことが発端である。</w:t>
      </w:r>
      <w:r w:rsidR="005108A1" w:rsidRPr="004F03B5">
        <w:rPr>
          <w:rFonts w:ascii="ＭＳ 明朝" w:eastAsia="ＭＳ 明朝" w:hAnsi="ＭＳ 明朝" w:hint="eastAsia"/>
        </w:rPr>
        <w:t>日本弁護士連合会の意向を受け、当時の日本弁護士連合会業務改革委員会委員長である</w:t>
      </w:r>
      <w:r w:rsidR="005108A1" w:rsidRPr="004F03B5">
        <w:rPr>
          <w:rFonts w:ascii="ＭＳ 明朝" w:eastAsia="ＭＳ 明朝" w:hAnsi="ＭＳ 明朝" w:hint="eastAsia"/>
          <w:szCs w:val="21"/>
        </w:rPr>
        <w:t>西村</w:t>
      </w:r>
      <w:r w:rsidR="005108A1" w:rsidRPr="004F03B5">
        <w:rPr>
          <w:rFonts w:ascii="ＭＳ 明朝" w:eastAsia="ＭＳ 明朝" w:hAnsi="ＭＳ 明朝"/>
          <w:szCs w:val="21"/>
        </w:rPr>
        <w:t>正男</w:t>
      </w:r>
      <w:r w:rsidR="005108A1" w:rsidRPr="004F03B5">
        <w:rPr>
          <w:rFonts w:ascii="ＭＳ 明朝" w:eastAsia="ＭＳ 明朝" w:hAnsi="ＭＳ 明朝" w:hint="eastAsia"/>
          <w:szCs w:val="21"/>
        </w:rPr>
        <w:t>氏が同委員会内に</w:t>
      </w:r>
      <w:bookmarkStart w:id="1" w:name="_Hlk25238442"/>
      <w:r w:rsidR="005108A1" w:rsidRPr="004F03B5">
        <w:rPr>
          <w:rFonts w:ascii="ＭＳ 明朝" w:eastAsia="ＭＳ 明朝" w:hAnsi="ＭＳ 明朝" w:hint="eastAsia"/>
          <w:szCs w:val="21"/>
        </w:rPr>
        <w:t>行政分野関連小委員会</w:t>
      </w:r>
      <w:bookmarkEnd w:id="1"/>
      <w:r w:rsidR="005108A1" w:rsidRPr="004F03B5">
        <w:rPr>
          <w:rFonts w:ascii="ＭＳ 明朝" w:eastAsia="ＭＳ 明朝" w:hAnsi="ＭＳ 明朝" w:hint="eastAsia"/>
          <w:szCs w:val="21"/>
        </w:rPr>
        <w:t>を設置し、検討を開始した。</w:t>
      </w:r>
    </w:p>
    <w:p w14:paraId="23C02315" w14:textId="298F5734" w:rsidR="005108A1" w:rsidRPr="007E1E11" w:rsidRDefault="00B40E61" w:rsidP="005108A1">
      <w:pPr>
        <w:rPr>
          <w:rFonts w:ascii="ＭＳ 明朝" w:eastAsia="ＭＳ 明朝" w:hAnsi="ＭＳ 明朝"/>
          <w:b/>
          <w:bCs/>
        </w:rPr>
      </w:pPr>
      <w:r w:rsidRPr="007E1E11">
        <w:rPr>
          <w:rFonts w:ascii="ＭＳ 明朝" w:eastAsia="ＭＳ 明朝" w:hAnsi="ＭＳ 明朝" w:hint="eastAsia"/>
          <w:b/>
          <w:bCs/>
        </w:rPr>
        <w:t>2</w:t>
      </w:r>
      <w:r w:rsidR="005108A1" w:rsidRPr="007E1E11">
        <w:rPr>
          <w:rFonts w:ascii="ＭＳ 明朝" w:eastAsia="ＭＳ 明朝" w:hAnsi="ＭＳ 明朝" w:hint="eastAsia"/>
          <w:b/>
          <w:bCs/>
        </w:rPr>
        <w:t xml:space="preserve">　問題の所在</w:t>
      </w:r>
    </w:p>
    <w:p w14:paraId="025E2A90" w14:textId="77777777" w:rsidR="00E27A33" w:rsidRPr="004F03B5" w:rsidRDefault="005108A1" w:rsidP="005108A1">
      <w:pPr>
        <w:ind w:firstLineChars="100" w:firstLine="223"/>
        <w:rPr>
          <w:rFonts w:ascii="ＭＳ 明朝" w:eastAsia="ＭＳ 明朝" w:hAnsi="ＭＳ 明朝"/>
        </w:rPr>
      </w:pPr>
      <w:r w:rsidRPr="004F03B5">
        <w:rPr>
          <w:rFonts w:ascii="ＭＳ 明朝" w:eastAsia="ＭＳ 明朝" w:hAnsi="ＭＳ 明朝" w:hint="eastAsia"/>
        </w:rPr>
        <w:t>行政庁（地方公共団体を含む。）による調査、監査、申請受理などの行</w:t>
      </w:r>
      <w:r w:rsidRPr="004F03B5">
        <w:rPr>
          <w:rFonts w:ascii="ＭＳ 明朝" w:eastAsia="ＭＳ 明朝" w:hAnsi="ＭＳ 明朝"/>
        </w:rPr>
        <w:t>政指導</w:t>
      </w:r>
      <w:r w:rsidRPr="004F03B5">
        <w:rPr>
          <w:rFonts w:ascii="ＭＳ 明朝" w:eastAsia="ＭＳ 明朝" w:hAnsi="ＭＳ 明朝" w:hint="eastAsia"/>
        </w:rPr>
        <w:t>、</w:t>
      </w:r>
      <w:r w:rsidRPr="004F03B5">
        <w:rPr>
          <w:rFonts w:ascii="ＭＳ 明朝" w:eastAsia="ＭＳ 明朝" w:hAnsi="ＭＳ 明朝"/>
        </w:rPr>
        <w:t>行政処分手続</w:t>
      </w:r>
      <w:r w:rsidRPr="004F03B5">
        <w:rPr>
          <w:rFonts w:ascii="ＭＳ 明朝" w:eastAsia="ＭＳ 明朝" w:hAnsi="ＭＳ 明朝" w:hint="eastAsia"/>
        </w:rPr>
        <w:t>、</w:t>
      </w:r>
      <w:r w:rsidRPr="004F03B5">
        <w:rPr>
          <w:rFonts w:ascii="ＭＳ 明朝" w:eastAsia="ＭＳ 明朝" w:hAnsi="ＭＳ 明朝"/>
        </w:rPr>
        <w:t>市民や企業に対して行政当局がなす任意の行政活動</w:t>
      </w:r>
      <w:r w:rsidRPr="004F03B5">
        <w:rPr>
          <w:rFonts w:ascii="ＭＳ 明朝" w:eastAsia="ＭＳ 明朝" w:hAnsi="ＭＳ 明朝" w:hint="eastAsia"/>
        </w:rPr>
        <w:t>等の行政行為は</w:t>
      </w:r>
      <w:r w:rsidRPr="004F03B5">
        <w:rPr>
          <w:rFonts w:ascii="ＭＳ 明朝" w:eastAsia="ＭＳ 明朝" w:hAnsi="ＭＳ 明朝"/>
        </w:rPr>
        <w:t>国民の権利・義務に影響を与える</w:t>
      </w:r>
      <w:r w:rsidRPr="004F03B5">
        <w:rPr>
          <w:rFonts w:ascii="ＭＳ 明朝" w:eastAsia="ＭＳ 明朝" w:hAnsi="ＭＳ 明朝" w:hint="eastAsia"/>
        </w:rPr>
        <w:t>から憲法</w:t>
      </w:r>
      <w:r w:rsidRPr="004F03B5">
        <w:rPr>
          <w:rFonts w:ascii="ＭＳ 明朝" w:eastAsia="ＭＳ 明朝" w:hAnsi="ＭＳ 明朝"/>
        </w:rPr>
        <w:t>の法律による行政の原理から法律に根拠が規定されていなければならない。したがって</w:t>
      </w:r>
      <w:r w:rsidR="00E27A33" w:rsidRPr="004F03B5">
        <w:rPr>
          <w:rFonts w:ascii="ＭＳ 明朝" w:eastAsia="ＭＳ 明朝" w:hAnsi="ＭＳ 明朝" w:hint="eastAsia"/>
        </w:rPr>
        <w:t>、</w:t>
      </w:r>
      <w:r w:rsidRPr="004F03B5">
        <w:rPr>
          <w:rFonts w:ascii="ＭＳ 明朝" w:eastAsia="ＭＳ 明朝" w:hAnsi="ＭＳ 明朝"/>
        </w:rPr>
        <w:t>行政</w:t>
      </w:r>
      <w:r w:rsidR="00E27A33" w:rsidRPr="004F03B5">
        <w:rPr>
          <w:rFonts w:ascii="ＭＳ 明朝" w:eastAsia="ＭＳ 明朝" w:hAnsi="ＭＳ 明朝" w:hint="eastAsia"/>
        </w:rPr>
        <w:t>庁</w:t>
      </w:r>
      <w:r w:rsidRPr="004F03B5">
        <w:rPr>
          <w:rFonts w:ascii="ＭＳ 明朝" w:eastAsia="ＭＳ 明朝" w:hAnsi="ＭＳ 明朝"/>
        </w:rPr>
        <w:t>による調査</w:t>
      </w:r>
      <w:r w:rsidR="00E27A33" w:rsidRPr="004F03B5">
        <w:rPr>
          <w:rFonts w:ascii="ＭＳ 明朝" w:eastAsia="ＭＳ 明朝" w:hAnsi="ＭＳ 明朝" w:hint="eastAsia"/>
        </w:rPr>
        <w:t>、</w:t>
      </w:r>
      <w:r w:rsidRPr="004F03B5">
        <w:rPr>
          <w:rFonts w:ascii="ＭＳ 明朝" w:eastAsia="ＭＳ 明朝" w:hAnsi="ＭＳ 明朝"/>
        </w:rPr>
        <w:t>監査</w:t>
      </w:r>
      <w:r w:rsidR="00E27A33" w:rsidRPr="004F03B5">
        <w:rPr>
          <w:rFonts w:ascii="ＭＳ 明朝" w:eastAsia="ＭＳ 明朝" w:hAnsi="ＭＳ 明朝" w:hint="eastAsia"/>
        </w:rPr>
        <w:t>、</w:t>
      </w:r>
      <w:r w:rsidRPr="004F03B5">
        <w:rPr>
          <w:rFonts w:ascii="ＭＳ 明朝" w:eastAsia="ＭＳ 明朝" w:hAnsi="ＭＳ 明朝"/>
        </w:rPr>
        <w:t>申請受理などの行政活動が，国民の権利・義務に影響を与える場合には，法律に基づかなければならず</w:t>
      </w:r>
      <w:r w:rsidR="00E27A33" w:rsidRPr="004F03B5">
        <w:rPr>
          <w:rFonts w:ascii="ＭＳ 明朝" w:eastAsia="ＭＳ 明朝" w:hAnsi="ＭＳ 明朝" w:hint="eastAsia"/>
        </w:rPr>
        <w:t>、</w:t>
      </w:r>
      <w:r w:rsidRPr="004F03B5">
        <w:rPr>
          <w:rFonts w:ascii="ＭＳ 明朝" w:eastAsia="ＭＳ 明朝" w:hAnsi="ＭＳ 明朝"/>
        </w:rPr>
        <w:t>これに違反した行政活動は違法行為として取消しの対象となる。</w:t>
      </w:r>
    </w:p>
    <w:p w14:paraId="7F7ED9B5" w14:textId="77777777" w:rsidR="00E27A33" w:rsidRPr="004F03B5" w:rsidRDefault="00E27A33" w:rsidP="005108A1">
      <w:pPr>
        <w:ind w:firstLineChars="100" w:firstLine="223"/>
        <w:rPr>
          <w:rFonts w:ascii="ＭＳ 明朝" w:eastAsia="ＭＳ 明朝" w:hAnsi="ＭＳ 明朝"/>
        </w:rPr>
      </w:pPr>
      <w:r w:rsidRPr="004F03B5">
        <w:rPr>
          <w:rFonts w:ascii="ＭＳ 明朝" w:eastAsia="ＭＳ 明朝" w:hAnsi="ＭＳ 明朝" w:hint="eastAsia"/>
        </w:rPr>
        <w:t>しかし，現実の行政活動においては、行政当局が法に違反する活動を行ったり、また、</w:t>
      </w:r>
      <w:r w:rsidRPr="004F03B5">
        <w:rPr>
          <w:rFonts w:ascii="ＭＳ 明朝" w:eastAsia="ＭＳ 明朝" w:hAnsi="ＭＳ 明朝"/>
        </w:rPr>
        <w:t>権限の行使を怠</w:t>
      </w:r>
      <w:r w:rsidRPr="004F03B5">
        <w:rPr>
          <w:rFonts w:ascii="ＭＳ 明朝" w:eastAsia="ＭＳ 明朝" w:hAnsi="ＭＳ 明朝" w:hint="eastAsia"/>
        </w:rPr>
        <w:t>る</w:t>
      </w:r>
      <w:r w:rsidRPr="004F03B5">
        <w:rPr>
          <w:rFonts w:ascii="ＭＳ 明朝" w:eastAsia="ＭＳ 明朝" w:hAnsi="ＭＳ 明朝"/>
        </w:rPr>
        <w:t>ことにより国民の権利利益が侵害される事態も生じる。</w:t>
      </w:r>
    </w:p>
    <w:p w14:paraId="309B00DC" w14:textId="3B805156" w:rsidR="005108A1" w:rsidRPr="004F03B5" w:rsidRDefault="00E27A33" w:rsidP="005108A1">
      <w:pPr>
        <w:ind w:firstLineChars="100" w:firstLine="223"/>
        <w:rPr>
          <w:rFonts w:ascii="ＭＳ 明朝" w:eastAsia="ＭＳ 明朝" w:hAnsi="ＭＳ 明朝"/>
        </w:rPr>
      </w:pPr>
      <w:r w:rsidRPr="004F03B5">
        <w:rPr>
          <w:rFonts w:ascii="ＭＳ 明朝" w:eastAsia="ＭＳ 明朝" w:hAnsi="ＭＳ 明朝" w:hint="eastAsia"/>
        </w:rPr>
        <w:t>確かに</w:t>
      </w:r>
      <w:r w:rsidRPr="004F03B5">
        <w:rPr>
          <w:rFonts w:ascii="ＭＳ 明朝" w:eastAsia="ＭＳ 明朝" w:hAnsi="ＭＳ 明朝"/>
        </w:rPr>
        <w:t>こうした場合に</w:t>
      </w:r>
      <w:r w:rsidRPr="004F03B5">
        <w:rPr>
          <w:rFonts w:ascii="ＭＳ 明朝" w:eastAsia="ＭＳ 明朝" w:hAnsi="ＭＳ 明朝" w:hint="eastAsia"/>
        </w:rPr>
        <w:t>、</w:t>
      </w:r>
      <w:r w:rsidRPr="004F03B5">
        <w:rPr>
          <w:rFonts w:ascii="ＭＳ 明朝" w:eastAsia="ＭＳ 明朝" w:hAnsi="ＭＳ 明朝"/>
        </w:rPr>
        <w:t>国民がこのような違法状態の排除を求め</w:t>
      </w:r>
      <w:r w:rsidRPr="004F03B5">
        <w:rPr>
          <w:rFonts w:ascii="ＭＳ 明朝" w:eastAsia="ＭＳ 明朝" w:hAnsi="ＭＳ 明朝" w:hint="eastAsia"/>
        </w:rPr>
        <w:t>、</w:t>
      </w:r>
      <w:r w:rsidRPr="004F03B5">
        <w:rPr>
          <w:rFonts w:ascii="ＭＳ 明朝" w:eastAsia="ＭＳ 明朝" w:hAnsi="ＭＳ 明朝"/>
        </w:rPr>
        <w:t>あるいは被った損害の賠償を受けることのできる制度が法律による行政の原理の確保を図るために必要であり</w:t>
      </w:r>
      <w:r w:rsidRPr="004F03B5">
        <w:rPr>
          <w:rFonts w:ascii="ＭＳ 明朝" w:eastAsia="ＭＳ 明朝" w:hAnsi="ＭＳ 明朝" w:hint="eastAsia"/>
        </w:rPr>
        <w:t>ことから</w:t>
      </w:r>
      <w:r w:rsidRPr="004F03B5">
        <w:rPr>
          <w:rFonts w:ascii="ＭＳ 明朝" w:eastAsia="ＭＳ 明朝" w:hAnsi="ＭＳ 明朝"/>
        </w:rPr>
        <w:t>行政救済制度が一応用意されている</w:t>
      </w:r>
      <w:r w:rsidRPr="004F03B5">
        <w:rPr>
          <w:rFonts w:ascii="ＭＳ 明朝" w:eastAsia="ＭＳ 明朝" w:hAnsi="ＭＳ 明朝" w:hint="eastAsia"/>
        </w:rPr>
        <w:t>。これには行政活動そのものの効力を争う行政不服申立てや行政事件訴訟</w:t>
      </w:r>
      <w:r w:rsidRPr="004F03B5">
        <w:rPr>
          <w:rFonts w:ascii="ＭＳ 明朝" w:eastAsia="ＭＳ 明朝" w:hAnsi="ＭＳ 明朝"/>
        </w:rPr>
        <w:t>といった行政争訟制度</w:t>
      </w:r>
      <w:r w:rsidRPr="004F03B5">
        <w:rPr>
          <w:rFonts w:ascii="ＭＳ 明朝" w:eastAsia="ＭＳ 明朝" w:hAnsi="ＭＳ 明朝" w:hint="eastAsia"/>
        </w:rPr>
        <w:t>、</w:t>
      </w:r>
      <w:r w:rsidRPr="004F03B5">
        <w:rPr>
          <w:rFonts w:ascii="ＭＳ 明朝" w:eastAsia="ＭＳ 明朝" w:hAnsi="ＭＳ 明朝"/>
        </w:rPr>
        <w:t>国民が被った損害や損失を金銭で償う国家賠償制度及び損失補償制度がある。</w:t>
      </w:r>
      <w:r w:rsidRPr="004F03B5">
        <w:rPr>
          <w:rFonts w:ascii="ＭＳ 明朝" w:eastAsia="ＭＳ 明朝" w:hAnsi="ＭＳ 明朝" w:hint="eastAsia"/>
        </w:rPr>
        <w:t>これらの</w:t>
      </w:r>
      <w:r w:rsidRPr="004F03B5">
        <w:rPr>
          <w:rFonts w:ascii="ＭＳ 明朝" w:eastAsia="ＭＳ 明朝" w:hAnsi="ＭＳ 明朝"/>
        </w:rPr>
        <w:t>裁判的救済</w:t>
      </w:r>
      <w:r w:rsidRPr="004F03B5">
        <w:rPr>
          <w:rFonts w:ascii="ＭＳ 明朝" w:eastAsia="ＭＳ 明朝" w:hAnsi="ＭＳ 明朝" w:hint="eastAsia"/>
        </w:rPr>
        <w:t>、</w:t>
      </w:r>
      <w:r w:rsidRPr="004F03B5">
        <w:rPr>
          <w:rFonts w:ascii="ＭＳ 明朝" w:eastAsia="ＭＳ 明朝" w:hAnsi="ＭＳ 明朝"/>
        </w:rPr>
        <w:t>とりわけ行政行為の取消訴訟は既になされた行為を是正するものである。</w:t>
      </w:r>
      <w:r w:rsidRPr="004F03B5">
        <w:rPr>
          <w:rFonts w:ascii="ＭＳ 明朝" w:eastAsia="ＭＳ 明朝" w:hAnsi="ＭＳ 明朝" w:hint="eastAsia"/>
        </w:rPr>
        <w:t>これ</w:t>
      </w:r>
      <w:r w:rsidRPr="004F03B5">
        <w:rPr>
          <w:rFonts w:ascii="ＭＳ 明朝" w:eastAsia="ＭＳ 明朝" w:hAnsi="ＭＳ 明朝"/>
        </w:rPr>
        <w:t>よ</w:t>
      </w:r>
      <w:r w:rsidRPr="004F03B5">
        <w:rPr>
          <w:rFonts w:ascii="ＭＳ 明朝" w:eastAsia="ＭＳ 明朝" w:hAnsi="ＭＳ 明朝" w:hint="eastAsia"/>
        </w:rPr>
        <w:t>り</w:t>
      </w:r>
      <w:r w:rsidRPr="004F03B5">
        <w:rPr>
          <w:rFonts w:ascii="ＭＳ 明朝" w:eastAsia="ＭＳ 明朝" w:hAnsi="ＭＳ 明朝"/>
        </w:rPr>
        <w:t>観念的には処分前の状態に復帰する。しかし</w:t>
      </w:r>
      <w:r w:rsidRPr="004F03B5">
        <w:rPr>
          <w:rFonts w:ascii="ＭＳ 明朝" w:eastAsia="ＭＳ 明朝" w:hAnsi="ＭＳ 明朝" w:hint="eastAsia"/>
        </w:rPr>
        <w:t>、この裁判手続</w:t>
      </w:r>
      <w:r w:rsidRPr="004F03B5">
        <w:rPr>
          <w:rFonts w:ascii="ＭＳ 明朝" w:eastAsia="ＭＳ 明朝" w:hAnsi="ＭＳ 明朝"/>
        </w:rPr>
        <w:t>によって以前の状態が完全に回復される訳ではない。例えば，健康保険医の指 定が取り消された場合，その取消訴訟に勝訴して健康保険医の指定が回復しても</w:t>
      </w:r>
      <w:r w:rsidRPr="004F03B5">
        <w:rPr>
          <w:rFonts w:ascii="ＭＳ 明朝" w:eastAsia="ＭＳ 明朝" w:hAnsi="ＭＳ 明朝" w:hint="eastAsia"/>
        </w:rPr>
        <w:t>、</w:t>
      </w:r>
      <w:r w:rsidRPr="004F03B5">
        <w:rPr>
          <w:rFonts w:ascii="ＭＳ 明朝" w:eastAsia="ＭＳ 明朝" w:hAnsi="ＭＳ 明朝"/>
        </w:rPr>
        <w:t xml:space="preserve"> そのクリニックには既に患者はおらず</w:t>
      </w:r>
      <w:r w:rsidRPr="004F03B5">
        <w:rPr>
          <w:rFonts w:ascii="ＭＳ 明朝" w:eastAsia="ＭＳ 明朝" w:hAnsi="ＭＳ 明朝" w:hint="eastAsia"/>
        </w:rPr>
        <w:t>、</w:t>
      </w:r>
      <w:r w:rsidRPr="004F03B5">
        <w:rPr>
          <w:rFonts w:ascii="ＭＳ 明朝" w:eastAsia="ＭＳ 明朝" w:hAnsi="ＭＳ 明朝"/>
        </w:rPr>
        <w:t>医師として業務を行って生活をすることは極めて困難となってしまうことが予想される。また，損害賠償請求が認められるには一定の要件が必要であるし，また仮に</w:t>
      </w:r>
      <w:r w:rsidRPr="004F03B5">
        <w:rPr>
          <w:rFonts w:ascii="ＭＳ 明朝" w:eastAsia="ＭＳ 明朝" w:hAnsi="ＭＳ 明朝" w:hint="eastAsia"/>
        </w:rPr>
        <w:t>損害賠償</w:t>
      </w:r>
      <w:r w:rsidRPr="004F03B5">
        <w:rPr>
          <w:rFonts w:ascii="ＭＳ 明朝" w:eastAsia="ＭＳ 明朝" w:hAnsi="ＭＳ 明朝"/>
        </w:rPr>
        <w:t>が認められても</w:t>
      </w:r>
      <w:r w:rsidRPr="004F03B5">
        <w:rPr>
          <w:rFonts w:ascii="ＭＳ 明朝" w:eastAsia="ＭＳ 明朝" w:hAnsi="ＭＳ 明朝" w:hint="eastAsia"/>
        </w:rPr>
        <w:t>金銭上の塡補に限定</w:t>
      </w:r>
      <w:r w:rsidRPr="004F03B5">
        <w:rPr>
          <w:rFonts w:ascii="ＭＳ 明朝" w:eastAsia="ＭＳ 明朝" w:hAnsi="ＭＳ 明朝"/>
        </w:rPr>
        <w:t>され</w:t>
      </w:r>
      <w:r w:rsidRPr="004F03B5">
        <w:rPr>
          <w:rFonts w:ascii="ＭＳ 明朝" w:eastAsia="ＭＳ 明朝" w:hAnsi="ＭＳ 明朝" w:hint="eastAsia"/>
        </w:rPr>
        <w:t>、完全な回復には至らない。事後的裁判的コントロールというシステムだけで</w:t>
      </w:r>
      <w:r w:rsidRPr="004F03B5">
        <w:rPr>
          <w:rFonts w:ascii="ＭＳ 明朝" w:eastAsia="ＭＳ 明朝" w:hAnsi="ＭＳ 明朝"/>
        </w:rPr>
        <w:t>は国民の権利利益の救済という点では限界がある</w:t>
      </w:r>
      <w:r w:rsidRPr="004F03B5">
        <w:rPr>
          <w:rFonts w:ascii="ＭＳ 明朝" w:eastAsia="ＭＳ 明朝" w:hAnsi="ＭＳ 明朝" w:hint="eastAsia"/>
        </w:rPr>
        <w:t>。</w:t>
      </w:r>
    </w:p>
    <w:p w14:paraId="44BD35EB" w14:textId="5547D20E" w:rsidR="00E27A33" w:rsidRPr="004F03B5" w:rsidRDefault="00E27A33" w:rsidP="005108A1">
      <w:pPr>
        <w:ind w:firstLineChars="100" w:firstLine="223"/>
        <w:rPr>
          <w:rFonts w:ascii="ＭＳ 明朝" w:eastAsia="ＭＳ 明朝" w:hAnsi="ＭＳ 明朝"/>
        </w:rPr>
      </w:pPr>
      <w:r w:rsidRPr="004F03B5">
        <w:rPr>
          <w:rFonts w:ascii="ＭＳ 明朝" w:eastAsia="ＭＳ 明朝" w:hAnsi="ＭＳ 明朝" w:hint="eastAsia"/>
        </w:rPr>
        <w:t>そこで、行政当局による調査，監査，申請受理などにおいて、事後的にその行政処分の違法</w:t>
      </w:r>
      <w:r w:rsidRPr="004F03B5">
        <w:rPr>
          <w:rFonts w:ascii="ＭＳ 明朝" w:eastAsia="ＭＳ 明朝" w:hAnsi="ＭＳ 明朝"/>
        </w:rPr>
        <w:t>性の指摘</w:t>
      </w:r>
      <w:r w:rsidRPr="004F03B5">
        <w:rPr>
          <w:rFonts w:ascii="ＭＳ 明朝" w:eastAsia="ＭＳ 明朝" w:hAnsi="ＭＳ 明朝" w:hint="eastAsia"/>
        </w:rPr>
        <w:t>、</w:t>
      </w:r>
      <w:r w:rsidRPr="004F03B5">
        <w:rPr>
          <w:rFonts w:ascii="ＭＳ 明朝" w:eastAsia="ＭＳ 明朝" w:hAnsi="ＭＳ 明朝"/>
        </w:rPr>
        <w:t>追及を行うのではなく</w:t>
      </w:r>
      <w:r w:rsidRPr="004F03B5">
        <w:rPr>
          <w:rFonts w:ascii="ＭＳ 明朝" w:eastAsia="ＭＳ 明朝" w:hAnsi="ＭＳ 明朝" w:hint="eastAsia"/>
        </w:rPr>
        <w:t>、</w:t>
      </w:r>
      <w:r w:rsidRPr="004F03B5">
        <w:rPr>
          <w:rFonts w:ascii="ＭＳ 明朝" w:eastAsia="ＭＳ 明朝" w:hAnsi="ＭＳ 明朝"/>
        </w:rPr>
        <w:t>行政処分が行われるまでの行政当局による調査</w:t>
      </w:r>
      <w:r w:rsidRPr="004F03B5">
        <w:rPr>
          <w:rFonts w:ascii="ＭＳ 明朝" w:eastAsia="ＭＳ 明朝" w:hAnsi="ＭＳ 明朝" w:hint="eastAsia"/>
        </w:rPr>
        <w:t>、</w:t>
      </w:r>
      <w:r w:rsidRPr="004F03B5">
        <w:rPr>
          <w:rFonts w:ascii="ＭＳ 明朝" w:eastAsia="ＭＳ 明朝" w:hAnsi="ＭＳ 明朝"/>
        </w:rPr>
        <w:t xml:space="preserve"> 監査，申請受理手続自体の公正性の確保</w:t>
      </w:r>
      <w:r w:rsidRPr="004F03B5">
        <w:rPr>
          <w:rFonts w:ascii="ＭＳ 明朝" w:eastAsia="ＭＳ 明朝" w:hAnsi="ＭＳ 明朝" w:hint="eastAsia"/>
        </w:rPr>
        <w:t>、</w:t>
      </w:r>
      <w:r w:rsidRPr="004F03B5">
        <w:rPr>
          <w:rFonts w:ascii="ＭＳ 明朝" w:eastAsia="ＭＳ 明朝" w:hAnsi="ＭＳ 明朝"/>
        </w:rPr>
        <w:t>透明性を確保する方策が検討される必要がある</w:t>
      </w:r>
      <w:r w:rsidRPr="004F03B5">
        <w:rPr>
          <w:rFonts w:ascii="ＭＳ 明朝" w:eastAsia="ＭＳ 明朝" w:hAnsi="ＭＳ 明朝" w:hint="eastAsia"/>
        </w:rPr>
        <w:t>。</w:t>
      </w:r>
    </w:p>
    <w:p w14:paraId="5DBF6A3F" w14:textId="47C63F55" w:rsidR="00372D49" w:rsidRPr="004F03B5" w:rsidRDefault="00E27A33" w:rsidP="00372D49">
      <w:pPr>
        <w:ind w:firstLineChars="100" w:firstLine="223"/>
        <w:rPr>
          <w:rFonts w:ascii="ＭＳ 明朝" w:eastAsia="ＭＳ 明朝" w:hAnsi="ＭＳ 明朝"/>
        </w:rPr>
      </w:pPr>
      <w:r w:rsidRPr="004F03B5">
        <w:rPr>
          <w:rFonts w:ascii="ＭＳ 明朝" w:eastAsia="ＭＳ 明朝" w:hAnsi="ＭＳ 明朝" w:hint="eastAsia"/>
        </w:rPr>
        <w:t>行政手続法</w:t>
      </w:r>
      <w:r w:rsidRPr="004F03B5">
        <w:rPr>
          <w:rFonts w:ascii="ＭＳ 明朝" w:eastAsia="ＭＳ 明朝" w:hAnsi="ＭＳ 明朝"/>
        </w:rPr>
        <w:t xml:space="preserve"> 1 条</w:t>
      </w:r>
      <w:r w:rsidR="00372D49" w:rsidRPr="004F03B5">
        <w:rPr>
          <w:rFonts w:ascii="ＭＳ 明朝" w:eastAsia="ＭＳ 明朝" w:hAnsi="ＭＳ 明朝" w:hint="eastAsia"/>
        </w:rPr>
        <w:t>は、</w:t>
      </w:r>
      <w:r w:rsidRPr="004F03B5">
        <w:rPr>
          <w:rFonts w:ascii="ＭＳ 明朝" w:eastAsia="ＭＳ 明朝" w:hAnsi="ＭＳ 明朝"/>
        </w:rPr>
        <w:t>行政運営における公正の確保と透明性の向上を図り</w:t>
      </w:r>
      <w:r w:rsidR="00372D49" w:rsidRPr="004F03B5">
        <w:rPr>
          <w:rFonts w:ascii="ＭＳ 明朝" w:eastAsia="ＭＳ 明朝" w:hAnsi="ＭＳ 明朝" w:hint="eastAsia"/>
        </w:rPr>
        <w:t>、</w:t>
      </w:r>
      <w:r w:rsidRPr="004F03B5">
        <w:rPr>
          <w:rFonts w:ascii="ＭＳ 明朝" w:eastAsia="ＭＳ 明朝" w:hAnsi="ＭＳ 明朝"/>
        </w:rPr>
        <w:t>もって国民の権利利益の保護に資することを目的としている</w:t>
      </w:r>
      <w:r w:rsidR="00372D49" w:rsidRPr="004F03B5">
        <w:rPr>
          <w:rFonts w:ascii="ＭＳ 明朝" w:eastAsia="ＭＳ 明朝" w:hAnsi="ＭＳ 明朝" w:hint="eastAsia"/>
        </w:rPr>
        <w:t>。しかし、行政手続の公正性，透明性の確保といっても実際に行われる調査、監査、</w:t>
      </w:r>
      <w:r w:rsidR="00372D49" w:rsidRPr="004F03B5">
        <w:rPr>
          <w:rFonts w:ascii="ＭＳ 明朝" w:eastAsia="ＭＳ 明朝" w:hAnsi="ＭＳ 明朝"/>
        </w:rPr>
        <w:t xml:space="preserve"> 申請受理の現場において，この目的を確保する方策を指定し義務付けているものでは ない。</w:t>
      </w:r>
      <w:r w:rsidR="00372D49" w:rsidRPr="004F03B5">
        <w:rPr>
          <w:rFonts w:ascii="ＭＳ 明朝" w:eastAsia="ＭＳ 明朝" w:hAnsi="ＭＳ 明朝" w:hint="eastAsia"/>
        </w:rPr>
        <w:t>そこで、調査，監査，申請受理の現場に直接弁護士が関与し、立会いをすることに</w:t>
      </w:r>
      <w:r w:rsidR="00372D49" w:rsidRPr="004F03B5">
        <w:rPr>
          <w:rFonts w:ascii="ＭＳ 明朝" w:eastAsia="ＭＳ 明朝" w:hAnsi="ＭＳ 明朝"/>
        </w:rPr>
        <w:t>よってその各手続の公正性</w:t>
      </w:r>
      <w:r w:rsidR="00372D49" w:rsidRPr="004F03B5">
        <w:rPr>
          <w:rFonts w:ascii="ＭＳ 明朝" w:eastAsia="ＭＳ 明朝" w:hAnsi="ＭＳ 明朝" w:hint="eastAsia"/>
        </w:rPr>
        <w:t>、</w:t>
      </w:r>
      <w:r w:rsidR="00372D49" w:rsidRPr="004F03B5">
        <w:rPr>
          <w:rFonts w:ascii="ＭＳ 明朝" w:eastAsia="ＭＳ 明朝" w:hAnsi="ＭＳ 明朝"/>
        </w:rPr>
        <w:t>透明性の確保を図る必要があると考え</w:t>
      </w:r>
      <w:r w:rsidR="00372D49" w:rsidRPr="004F03B5">
        <w:rPr>
          <w:rFonts w:ascii="ＭＳ 明朝" w:eastAsia="ＭＳ 明朝" w:hAnsi="ＭＳ 明朝" w:hint="eastAsia"/>
        </w:rPr>
        <w:t>たのである。</w:t>
      </w:r>
    </w:p>
    <w:p w14:paraId="1B78741A" w14:textId="60694267" w:rsidR="00372D49" w:rsidRPr="007E1E11" w:rsidRDefault="00421FD6" w:rsidP="00372D49">
      <w:pPr>
        <w:rPr>
          <w:rFonts w:ascii="ＭＳ 明朝" w:eastAsia="ＭＳ 明朝" w:hAnsi="ＭＳ 明朝"/>
          <w:b/>
          <w:bCs/>
        </w:rPr>
      </w:pPr>
      <w:r>
        <w:rPr>
          <w:rFonts w:ascii="ＭＳ 明朝" w:eastAsia="ＭＳ 明朝" w:hAnsi="ＭＳ 明朝" w:hint="eastAsia"/>
          <w:b/>
          <w:bCs/>
        </w:rPr>
        <w:t>3</w:t>
      </w:r>
      <w:r w:rsidR="00372D49" w:rsidRPr="007E1E11">
        <w:rPr>
          <w:rFonts w:ascii="ＭＳ 明朝" w:eastAsia="ＭＳ 明朝" w:hAnsi="ＭＳ 明朝" w:hint="eastAsia"/>
          <w:b/>
          <w:bCs/>
        </w:rPr>
        <w:t xml:space="preserve">　日弁連における取り組みの開始</w:t>
      </w:r>
    </w:p>
    <w:p w14:paraId="6000A9DB" w14:textId="6216773B" w:rsidR="00372D49" w:rsidRPr="004F03B5" w:rsidRDefault="00372D49" w:rsidP="00372D49">
      <w:pPr>
        <w:ind w:firstLineChars="100" w:firstLine="223"/>
        <w:rPr>
          <w:rFonts w:ascii="ＭＳ 明朝" w:eastAsia="ＭＳ 明朝" w:hAnsi="ＭＳ 明朝"/>
        </w:rPr>
      </w:pPr>
      <w:r w:rsidRPr="004F03B5">
        <w:rPr>
          <w:rFonts w:ascii="ＭＳ 明朝" w:eastAsia="ＭＳ 明朝" w:hAnsi="ＭＳ 明朝" w:hint="eastAsia"/>
        </w:rPr>
        <w:lastRenderedPageBreak/>
        <w:t>行政手続の範囲は広範にわたる。</w:t>
      </w:r>
      <w:r w:rsidR="004B4D94" w:rsidRPr="004F03B5">
        <w:rPr>
          <w:rFonts w:ascii="ＭＳ 明朝" w:eastAsia="ＭＳ 明朝" w:hAnsi="ＭＳ 明朝" w:hint="eastAsia"/>
        </w:rPr>
        <w:t>また、行政手続の中で行われる行政指導・行政処分における手続保障のために弁護士が関与すべき範囲も広範にわたる。その中で</w:t>
      </w:r>
      <w:r w:rsidRPr="004F03B5">
        <w:rPr>
          <w:rFonts w:ascii="ＭＳ 明朝" w:eastAsia="ＭＳ 明朝" w:hAnsi="ＭＳ 明朝" w:hint="eastAsia"/>
        </w:rPr>
        <w:t>上記行政分野関連委員会は、以下の三つの分野からスタートすることとした。</w:t>
      </w:r>
      <w:r w:rsidR="004B4D94" w:rsidRPr="004F03B5">
        <w:rPr>
          <w:rFonts w:ascii="ＭＳ 明朝" w:eastAsia="ＭＳ 明朝" w:hAnsi="ＭＳ 明朝" w:hint="eastAsia"/>
        </w:rPr>
        <w:t>これはこの三分野において顕著な人権侵害の事実が認められたからである。</w:t>
      </w:r>
    </w:p>
    <w:p w14:paraId="03E23D09" w14:textId="7484F0A2" w:rsidR="00C67418" w:rsidRPr="004F03B5" w:rsidRDefault="00C67418" w:rsidP="00372D49">
      <w:pPr>
        <w:pStyle w:val="a9"/>
        <w:numPr>
          <w:ilvl w:val="1"/>
          <w:numId w:val="1"/>
        </w:numPr>
        <w:ind w:leftChars="0"/>
        <w:jc w:val="left"/>
        <w:rPr>
          <w:rFonts w:ascii="ＭＳ 明朝" w:eastAsia="ＭＳ 明朝" w:hAnsi="ＭＳ 明朝"/>
        </w:rPr>
      </w:pPr>
      <w:r w:rsidRPr="004F03B5">
        <w:rPr>
          <w:rFonts w:ascii="ＭＳ 明朝" w:eastAsia="ＭＳ 明朝" w:hAnsi="ＭＳ 明朝" w:hint="eastAsia"/>
        </w:rPr>
        <w:t>保険医療における指導監査の立ち合い</w:t>
      </w:r>
    </w:p>
    <w:p w14:paraId="194C2AA9" w14:textId="77777777" w:rsidR="00C67418" w:rsidRPr="004F03B5" w:rsidRDefault="00C67418" w:rsidP="00372D49">
      <w:pPr>
        <w:pStyle w:val="a9"/>
        <w:numPr>
          <w:ilvl w:val="1"/>
          <w:numId w:val="1"/>
        </w:numPr>
        <w:ind w:leftChars="0"/>
        <w:jc w:val="left"/>
        <w:rPr>
          <w:rFonts w:ascii="ＭＳ 明朝" w:eastAsia="ＭＳ 明朝" w:hAnsi="ＭＳ 明朝"/>
        </w:rPr>
      </w:pPr>
      <w:r w:rsidRPr="004F03B5">
        <w:rPr>
          <w:rFonts w:ascii="ＭＳ 明朝" w:eastAsia="ＭＳ 明朝" w:hAnsi="ＭＳ 明朝" w:hint="eastAsia"/>
        </w:rPr>
        <w:t>税務調査への立ち合い</w:t>
      </w:r>
    </w:p>
    <w:p w14:paraId="1A0D4534" w14:textId="473585EF" w:rsidR="00C67418" w:rsidRPr="004F03B5" w:rsidRDefault="00C67418" w:rsidP="00372D49">
      <w:pPr>
        <w:pStyle w:val="a9"/>
        <w:numPr>
          <w:ilvl w:val="1"/>
          <w:numId w:val="1"/>
        </w:numPr>
        <w:ind w:leftChars="0"/>
        <w:jc w:val="left"/>
        <w:rPr>
          <w:rFonts w:ascii="ＭＳ 明朝" w:eastAsia="ＭＳ 明朝" w:hAnsi="ＭＳ 明朝"/>
        </w:rPr>
      </w:pPr>
      <w:r w:rsidRPr="004F03B5">
        <w:rPr>
          <w:rFonts w:ascii="ＭＳ 明朝" w:eastAsia="ＭＳ 明朝" w:hAnsi="ＭＳ 明朝" w:hint="eastAsia"/>
        </w:rPr>
        <w:t>生活保護申請</w:t>
      </w:r>
      <w:r w:rsidR="00372D49" w:rsidRPr="004F03B5">
        <w:rPr>
          <w:rFonts w:ascii="ＭＳ 明朝" w:eastAsia="ＭＳ 明朝" w:hAnsi="ＭＳ 明朝" w:hint="eastAsia"/>
        </w:rPr>
        <w:t>における立ち合い</w:t>
      </w:r>
    </w:p>
    <w:p w14:paraId="709C2478" w14:textId="08979F17" w:rsidR="00372D49" w:rsidRPr="007E1E11" w:rsidRDefault="00D801A4" w:rsidP="00372D49">
      <w:pPr>
        <w:rPr>
          <w:rFonts w:ascii="ＭＳ 明朝" w:eastAsia="ＭＳ 明朝" w:hAnsi="ＭＳ 明朝"/>
          <w:b/>
          <w:bCs/>
        </w:rPr>
      </w:pPr>
      <w:r>
        <w:rPr>
          <w:rFonts w:ascii="ＭＳ 明朝" w:eastAsia="ＭＳ 明朝" w:hAnsi="ＭＳ 明朝" w:hint="eastAsia"/>
          <w:b/>
          <w:bCs/>
        </w:rPr>
        <w:t>4</w:t>
      </w:r>
      <w:r w:rsidR="00372D49" w:rsidRPr="007E1E11">
        <w:rPr>
          <w:rFonts w:ascii="ＭＳ 明朝" w:eastAsia="ＭＳ 明朝" w:hAnsi="ＭＳ 明朝" w:hint="eastAsia"/>
          <w:b/>
          <w:bCs/>
        </w:rPr>
        <w:t xml:space="preserve">　各分野の問題点と進捗状況</w:t>
      </w:r>
    </w:p>
    <w:p w14:paraId="5019485D" w14:textId="7AB089DF" w:rsidR="00372D49" w:rsidRPr="004F03B5" w:rsidRDefault="00372D49" w:rsidP="00372D49">
      <w:pPr>
        <w:pStyle w:val="a9"/>
        <w:numPr>
          <w:ilvl w:val="0"/>
          <w:numId w:val="5"/>
        </w:numPr>
        <w:ind w:leftChars="0"/>
        <w:rPr>
          <w:rFonts w:ascii="ＭＳ 明朝" w:eastAsia="ＭＳ 明朝" w:hAnsi="ＭＳ 明朝"/>
        </w:rPr>
      </w:pPr>
      <w:r w:rsidRPr="004F03B5">
        <w:rPr>
          <w:rFonts w:ascii="ＭＳ 明朝" w:eastAsia="ＭＳ 明朝" w:hAnsi="ＭＳ 明朝" w:hint="eastAsia"/>
        </w:rPr>
        <w:t>保険医療における指導監査の立ち合い</w:t>
      </w:r>
    </w:p>
    <w:p w14:paraId="61A62905" w14:textId="6F80A597" w:rsidR="00372D49" w:rsidRPr="004F03B5" w:rsidRDefault="007256ED" w:rsidP="007256ED">
      <w:pPr>
        <w:pStyle w:val="a9"/>
        <w:ind w:leftChars="0" w:left="360" w:firstLineChars="100" w:firstLine="223"/>
        <w:rPr>
          <w:rFonts w:ascii="ＭＳ 明朝" w:eastAsia="ＭＳ 明朝" w:hAnsi="ＭＳ 明朝"/>
        </w:rPr>
      </w:pPr>
      <w:r w:rsidRPr="004F03B5">
        <w:rPr>
          <w:rFonts w:ascii="ＭＳ 明朝" w:eastAsia="ＭＳ 明朝" w:hAnsi="ＭＳ 明朝" w:hint="eastAsia"/>
        </w:rPr>
        <w:t>保険医の</w:t>
      </w:r>
      <w:r w:rsidR="008C5FEE" w:rsidRPr="004F03B5">
        <w:rPr>
          <w:rFonts w:ascii="ＭＳ 明朝" w:eastAsia="ＭＳ 明朝" w:hAnsi="ＭＳ 明朝" w:hint="eastAsia"/>
        </w:rPr>
        <w:t>指導は，次の三種類に分けられる。</w:t>
      </w:r>
      <w:r w:rsidR="008C5FEE" w:rsidRPr="004F03B5">
        <w:rPr>
          <w:rFonts w:ascii="ＭＳ 明朝" w:eastAsia="ＭＳ 明朝" w:hAnsi="ＭＳ 明朝"/>
        </w:rPr>
        <w:t xml:space="preserve"> ①対象者全員を一箇所に集めて，講習会・講演会方式で実施する「集団指導」。 ②対象者を一箇所に集めて，講習会・講演会方式の「集団部分」の指導を 20 分程度実施した上で，個々の保険医療機関を対象に簡易な面接・懇談方式の「個別部 分」の指導を 20分程度行う「集団的個別指導」。</w:t>
      </w:r>
      <w:r w:rsidR="008C5FEE" w:rsidRPr="004F03B5">
        <w:rPr>
          <w:rFonts w:ascii="ＭＳ 明朝" w:eastAsia="ＭＳ 明朝" w:hAnsi="ＭＳ 明朝" w:hint="eastAsia"/>
        </w:rPr>
        <w:t>③</w:t>
      </w:r>
      <w:r w:rsidR="008C5FEE" w:rsidRPr="004F03B5">
        <w:rPr>
          <w:rFonts w:ascii="ＭＳ 明朝" w:eastAsia="ＭＳ 明朝" w:hAnsi="ＭＳ 明朝"/>
        </w:rPr>
        <w:t>指導月以前の</w:t>
      </w:r>
      <w:r w:rsidR="00B40E61" w:rsidRPr="004F03B5">
        <w:rPr>
          <w:rFonts w:ascii="ＭＳ 明朝" w:eastAsia="ＭＳ 明朝" w:hAnsi="ＭＳ 明朝" w:hint="eastAsia"/>
        </w:rPr>
        <w:t>連続する</w:t>
      </w:r>
      <w:r w:rsidR="008C5FEE" w:rsidRPr="004F03B5">
        <w:rPr>
          <w:rFonts w:ascii="ＭＳ 明朝" w:eastAsia="ＭＳ 明朝" w:hAnsi="ＭＳ 明朝"/>
        </w:rPr>
        <w:t xml:space="preserve"> </w:t>
      </w:r>
      <w:r w:rsidR="00B40E61" w:rsidRPr="004F03B5">
        <w:rPr>
          <w:rFonts w:ascii="ＭＳ 明朝" w:eastAsia="ＭＳ 明朝" w:hAnsi="ＭＳ 明朝" w:hint="eastAsia"/>
        </w:rPr>
        <w:t>2</w:t>
      </w:r>
      <w:r w:rsidR="008C5FEE" w:rsidRPr="004F03B5">
        <w:rPr>
          <w:rFonts w:ascii="ＭＳ 明朝" w:eastAsia="ＭＳ 明朝" w:hAnsi="ＭＳ 明朝"/>
        </w:rPr>
        <w:t xml:space="preserve"> か月分のレセプトを対象とし，対象患者のカルテ，Ｘ線画像，その他診療関係書類をレセプトと突き合わせながら，個別に実施される行政指導である 「個別指導」</w:t>
      </w:r>
      <w:r w:rsidR="008C5FEE" w:rsidRPr="004F03B5">
        <w:rPr>
          <w:rFonts w:ascii="ＭＳ 明朝" w:eastAsia="ＭＳ 明朝" w:hAnsi="ＭＳ 明朝" w:hint="eastAsia"/>
        </w:rPr>
        <w:t>の3つである。「個別指導」</w:t>
      </w:r>
      <w:r w:rsidRPr="004F03B5">
        <w:rPr>
          <w:rFonts w:ascii="ＭＳ 明朝" w:eastAsia="ＭＳ 明朝" w:hAnsi="ＭＳ 明朝" w:hint="eastAsia"/>
        </w:rPr>
        <w:t>の結果は、ア</w:t>
      </w:r>
      <w:r w:rsidR="008C5FEE" w:rsidRPr="004F03B5">
        <w:rPr>
          <w:rFonts w:ascii="ＭＳ 明朝" w:eastAsia="ＭＳ 明朝" w:hAnsi="ＭＳ 明朝" w:hint="eastAsia"/>
        </w:rPr>
        <w:t>「概ね妥当」</w:t>
      </w:r>
      <w:r w:rsidRPr="004F03B5">
        <w:rPr>
          <w:rFonts w:ascii="ＭＳ 明朝" w:eastAsia="ＭＳ 明朝" w:hAnsi="ＭＳ 明朝" w:hint="eastAsia"/>
        </w:rPr>
        <w:t>で</w:t>
      </w:r>
      <w:r w:rsidR="008C5FEE" w:rsidRPr="004F03B5">
        <w:rPr>
          <w:rFonts w:ascii="ＭＳ 明朝" w:eastAsia="ＭＳ 明朝" w:hAnsi="ＭＳ 明朝" w:hint="eastAsia"/>
        </w:rPr>
        <w:t>当該指導は終了。</w:t>
      </w:r>
      <w:r w:rsidRPr="004F03B5">
        <w:rPr>
          <w:rFonts w:ascii="ＭＳ 明朝" w:eastAsia="ＭＳ 明朝" w:hAnsi="ＭＳ 明朝" w:hint="eastAsia"/>
        </w:rPr>
        <w:t>イ</w:t>
      </w:r>
      <w:r w:rsidR="008C5FEE" w:rsidRPr="004F03B5">
        <w:rPr>
          <w:rFonts w:ascii="ＭＳ 明朝" w:eastAsia="ＭＳ 明朝" w:hAnsi="ＭＳ 明朝" w:hint="eastAsia"/>
        </w:rPr>
        <w:t>「経過観察」（</w:t>
      </w:r>
      <w:r w:rsidR="008C5FEE" w:rsidRPr="004F03B5">
        <w:rPr>
          <w:rFonts w:ascii="ＭＳ 明朝" w:eastAsia="ＭＳ 明朝" w:hAnsi="ＭＳ 明朝"/>
        </w:rPr>
        <w:t>改善が認められれば当該指導は終了。）</w:t>
      </w:r>
      <w:r w:rsidRPr="004F03B5">
        <w:rPr>
          <w:rFonts w:ascii="ＭＳ 明朝" w:eastAsia="ＭＳ 明朝" w:hAnsi="ＭＳ 明朝" w:hint="eastAsia"/>
        </w:rPr>
        <w:t>、ウ</w:t>
      </w:r>
      <w:r w:rsidR="008C5FEE" w:rsidRPr="004F03B5">
        <w:rPr>
          <w:rFonts w:ascii="ＭＳ 明朝" w:eastAsia="ＭＳ 明朝" w:hAnsi="ＭＳ 明朝"/>
        </w:rPr>
        <w:t>「再指導」（1年以内の翌年度の個別指導を実施。）</w:t>
      </w:r>
      <w:r w:rsidRPr="004F03B5">
        <w:rPr>
          <w:rFonts w:ascii="ＭＳ 明朝" w:eastAsia="ＭＳ 明朝" w:hAnsi="ＭＳ 明朝" w:hint="eastAsia"/>
        </w:rPr>
        <w:t>、エ</w:t>
      </w:r>
      <w:r w:rsidR="008C5FEE" w:rsidRPr="004F03B5">
        <w:rPr>
          <w:rFonts w:ascii="ＭＳ 明朝" w:eastAsia="ＭＳ 明朝" w:hAnsi="ＭＳ 明朝"/>
        </w:rPr>
        <w:t>「要監査」（監査に移行。）の 4 区分となる</w:t>
      </w:r>
      <w:r w:rsidRPr="004F03B5">
        <w:rPr>
          <w:rFonts w:ascii="ＭＳ 明朝" w:eastAsia="ＭＳ 明朝" w:hAnsi="ＭＳ 明朝" w:hint="eastAsia"/>
        </w:rPr>
        <w:t>。</w:t>
      </w:r>
      <w:r w:rsidR="008C5FEE" w:rsidRPr="004F03B5">
        <w:rPr>
          <w:rFonts w:ascii="ＭＳ 明朝" w:eastAsia="ＭＳ 明朝" w:hAnsi="ＭＳ 明朝" w:hint="eastAsia"/>
        </w:rPr>
        <w:t>問題となるのはこの最後の個別指導で</w:t>
      </w:r>
      <w:r w:rsidRPr="004F03B5">
        <w:rPr>
          <w:rFonts w:ascii="ＭＳ 明朝" w:eastAsia="ＭＳ 明朝" w:hAnsi="ＭＳ 明朝" w:hint="eastAsia"/>
        </w:rPr>
        <w:t>ある。そして、不正請求（主として架空請求）が疑われている場合に問題が生じる。実際は診療はしているが、カルテの記載が不十分、または忙しいため記載がない場合に「架空請求」を認定する。カルテの字が読めないなどの理由で記載がないのと同じだとして、診療していない、「架空請求である」と無理やり認定される事案が多発した。</w:t>
      </w:r>
    </w:p>
    <w:p w14:paraId="34F5D365" w14:textId="02D22F9C" w:rsidR="007256ED" w:rsidRPr="004F03B5" w:rsidRDefault="007256ED" w:rsidP="00372D49">
      <w:pPr>
        <w:pStyle w:val="a9"/>
        <w:ind w:leftChars="0" w:left="360"/>
        <w:rPr>
          <w:rFonts w:ascii="ＭＳ 明朝" w:eastAsia="ＭＳ 明朝" w:hAnsi="ＭＳ 明朝"/>
        </w:rPr>
      </w:pPr>
      <w:r w:rsidRPr="004F03B5">
        <w:rPr>
          <w:rFonts w:ascii="ＭＳ 明朝" w:eastAsia="ＭＳ 明朝" w:hAnsi="ＭＳ 明朝" w:hint="eastAsia"/>
        </w:rPr>
        <w:t xml:space="preserve">　この個別指導を恐れた医師・歯科医師が自殺に追い込まれる事案が少なからずあった。</w:t>
      </w:r>
    </w:p>
    <w:p w14:paraId="54791F0E" w14:textId="2D29E6B9" w:rsidR="007256ED" w:rsidRPr="004F03B5" w:rsidRDefault="007256ED" w:rsidP="00372D49">
      <w:pPr>
        <w:pStyle w:val="a9"/>
        <w:ind w:leftChars="0" w:left="360"/>
        <w:rPr>
          <w:rFonts w:ascii="ＭＳ 明朝" w:eastAsia="ＭＳ 明朝" w:hAnsi="ＭＳ 明朝"/>
        </w:rPr>
      </w:pPr>
      <w:r w:rsidRPr="004F03B5">
        <w:rPr>
          <w:rFonts w:ascii="ＭＳ 明朝" w:eastAsia="ＭＳ 明朝" w:hAnsi="ＭＳ 明朝" w:hint="eastAsia"/>
        </w:rPr>
        <w:t xml:space="preserve">　その原因は担当官が一定の結論に導くことを前提として指導監査に及ぶ、それも多数の担当官対医師・歯科医師一人という構造でしかも密室で行われるところにあった。</w:t>
      </w:r>
    </w:p>
    <w:p w14:paraId="3B851AD4" w14:textId="378E9ACC" w:rsidR="007256ED" w:rsidRPr="004F03B5" w:rsidRDefault="007256ED" w:rsidP="00372D49">
      <w:pPr>
        <w:pStyle w:val="a9"/>
        <w:ind w:leftChars="0" w:left="360"/>
        <w:rPr>
          <w:rFonts w:ascii="ＭＳ 明朝" w:eastAsia="ＭＳ 明朝" w:hAnsi="ＭＳ 明朝"/>
        </w:rPr>
      </w:pPr>
      <w:r w:rsidRPr="004F03B5">
        <w:rPr>
          <w:rFonts w:ascii="ＭＳ 明朝" w:eastAsia="ＭＳ 明朝" w:hAnsi="ＭＳ 明朝" w:hint="eastAsia"/>
        </w:rPr>
        <w:t xml:space="preserve">　どこで、弁護士が立ち会って適正手続きに導くことが必要性が出てくるのである。</w:t>
      </w:r>
    </w:p>
    <w:p w14:paraId="74D55D0C" w14:textId="5F6FBA07" w:rsidR="007256ED" w:rsidRPr="004F03B5" w:rsidRDefault="007256ED" w:rsidP="00372D49">
      <w:pPr>
        <w:pStyle w:val="a9"/>
        <w:ind w:leftChars="0" w:left="360"/>
        <w:rPr>
          <w:rFonts w:ascii="ＭＳ 明朝" w:eastAsia="ＭＳ 明朝" w:hAnsi="ＭＳ 明朝"/>
        </w:rPr>
      </w:pPr>
      <w:r w:rsidRPr="004F03B5">
        <w:rPr>
          <w:rFonts w:ascii="ＭＳ 明朝" w:eastAsia="ＭＳ 明朝" w:hAnsi="ＭＳ 明朝" w:hint="eastAsia"/>
        </w:rPr>
        <w:t xml:space="preserve">　現在の進捗状況としては数名の専門弁護士が個別的に若手弁護士を</w:t>
      </w:r>
      <w:r w:rsidR="00B40E61" w:rsidRPr="004F03B5">
        <w:rPr>
          <w:rFonts w:ascii="ＭＳ 明朝" w:eastAsia="ＭＳ 明朝" w:hAnsi="ＭＳ 明朝" w:hint="eastAsia"/>
        </w:rPr>
        <w:t>OJT</w:t>
      </w:r>
      <w:r w:rsidRPr="004F03B5">
        <w:rPr>
          <w:rFonts w:ascii="ＭＳ 明朝" w:eastAsia="ＭＳ 明朝" w:hAnsi="ＭＳ 明朝" w:hint="eastAsia"/>
        </w:rPr>
        <w:t>に誘って</w:t>
      </w:r>
      <w:r w:rsidR="00CB240B" w:rsidRPr="004F03B5">
        <w:rPr>
          <w:rFonts w:ascii="ＭＳ 明朝" w:eastAsia="ＭＳ 明朝" w:hAnsi="ＭＳ 明朝" w:hint="eastAsia"/>
        </w:rPr>
        <w:t>指導監査立ち合い経験弁護士を要請しているという現状である。</w:t>
      </w:r>
    </w:p>
    <w:p w14:paraId="55797FBC" w14:textId="3D9D02F4" w:rsidR="00372D49" w:rsidRPr="004F03B5" w:rsidRDefault="00372D49" w:rsidP="00372D49">
      <w:pPr>
        <w:pStyle w:val="a9"/>
        <w:numPr>
          <w:ilvl w:val="0"/>
          <w:numId w:val="5"/>
        </w:numPr>
        <w:ind w:leftChars="0"/>
        <w:jc w:val="left"/>
        <w:rPr>
          <w:rFonts w:ascii="ＭＳ 明朝" w:eastAsia="ＭＳ 明朝" w:hAnsi="ＭＳ 明朝"/>
        </w:rPr>
      </w:pPr>
      <w:r w:rsidRPr="004F03B5">
        <w:rPr>
          <w:rFonts w:ascii="ＭＳ 明朝" w:eastAsia="ＭＳ 明朝" w:hAnsi="ＭＳ 明朝" w:hint="eastAsia"/>
        </w:rPr>
        <w:t>税務調査への立ち合い</w:t>
      </w:r>
    </w:p>
    <w:p w14:paraId="4B871BF0" w14:textId="5D974C4E" w:rsidR="00CB240B" w:rsidRPr="004F03B5" w:rsidRDefault="00CB240B" w:rsidP="00CB240B">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課税庁がなす。税務資料の収集方法には①一般調査、②行政指導調査、③質問検査権調査がある。③の質問検査権調査には、質問検査権行使は，納税者に対する</w:t>
      </w:r>
      <w:r w:rsidRPr="004F03B5">
        <w:rPr>
          <w:rFonts w:ascii="ＭＳ 明朝" w:eastAsia="ＭＳ 明朝" w:hAnsi="ＭＳ 明朝"/>
        </w:rPr>
        <w:t xml:space="preserve"> 営業妨害等の不利益を与えるから</w:t>
      </w:r>
      <w:r w:rsidRPr="004F03B5">
        <w:rPr>
          <w:rFonts w:ascii="ＭＳ 明朝" w:eastAsia="ＭＳ 明朝" w:hAnsi="ＭＳ 明朝" w:hint="eastAsia"/>
        </w:rPr>
        <w:t>、</w:t>
      </w:r>
      <w:r w:rsidRPr="004F03B5">
        <w:rPr>
          <w:rFonts w:ascii="ＭＳ 明朝" w:eastAsia="ＭＳ 明朝" w:hAnsi="ＭＳ 明朝"/>
        </w:rPr>
        <w:t>調査官の自由裁量に任されているものではなく，法規裁量として</w:t>
      </w:r>
      <w:r w:rsidRPr="004F03B5">
        <w:rPr>
          <w:rFonts w:ascii="ＭＳ 明朝" w:eastAsia="ＭＳ 明朝" w:hAnsi="ＭＳ 明朝" w:hint="eastAsia"/>
        </w:rPr>
        <w:t>①</w:t>
      </w:r>
      <w:r w:rsidRPr="004F03B5">
        <w:rPr>
          <w:rFonts w:ascii="ＭＳ 明朝" w:eastAsia="ＭＳ 明朝" w:hAnsi="ＭＳ 明朝"/>
        </w:rPr>
        <w:t>客観的に調査の必要性があること ②合理的な範囲で調査がなされること</w:t>
      </w:r>
      <w:r w:rsidRPr="004F03B5">
        <w:rPr>
          <w:rFonts w:ascii="ＭＳ 明朝" w:eastAsia="ＭＳ 明朝" w:hAnsi="ＭＳ 明朝" w:hint="eastAsia"/>
        </w:rPr>
        <w:t>、</w:t>
      </w:r>
      <w:r w:rsidRPr="004F03B5">
        <w:rPr>
          <w:rFonts w:ascii="ＭＳ 明朝" w:eastAsia="ＭＳ 明朝" w:hAnsi="ＭＳ 明朝"/>
        </w:rPr>
        <w:t>行為要件がある</w:t>
      </w:r>
      <w:r w:rsidRPr="004F03B5">
        <w:rPr>
          <w:rFonts w:ascii="ＭＳ 明朝" w:eastAsia="ＭＳ 明朝" w:hAnsi="ＭＳ 明朝" w:hint="eastAsia"/>
        </w:rPr>
        <w:t>。税務調査の最大の問題点は、多くの調査官が「質問検査権を行使します。」という</w:t>
      </w:r>
      <w:r w:rsidRPr="004F03B5">
        <w:rPr>
          <w:rFonts w:ascii="ＭＳ 明朝" w:eastAsia="ＭＳ 明朝" w:hAnsi="ＭＳ 明朝"/>
        </w:rPr>
        <w:t xml:space="preserve"> ことをあらかじめ告知することなく</w:t>
      </w:r>
      <w:r w:rsidRPr="004F03B5">
        <w:rPr>
          <w:rFonts w:ascii="ＭＳ 明朝" w:eastAsia="ＭＳ 明朝" w:hAnsi="ＭＳ 明朝" w:hint="eastAsia"/>
        </w:rPr>
        <w:t>、</w:t>
      </w:r>
      <w:r w:rsidRPr="004F03B5">
        <w:rPr>
          <w:rFonts w:ascii="ＭＳ 明朝" w:eastAsia="ＭＳ 明朝" w:hAnsi="ＭＳ 明朝"/>
        </w:rPr>
        <w:t>質問検査権行使の制約を免れるため</w:t>
      </w:r>
      <w:r w:rsidRPr="004F03B5">
        <w:rPr>
          <w:rFonts w:ascii="ＭＳ 明朝" w:eastAsia="ＭＳ 明朝" w:hAnsi="ＭＳ 明朝" w:hint="eastAsia"/>
        </w:rPr>
        <w:t>、</w:t>
      </w:r>
      <w:r w:rsidRPr="004F03B5">
        <w:rPr>
          <w:rFonts w:ascii="ＭＳ 明朝" w:eastAsia="ＭＳ 明朝" w:hAnsi="ＭＳ 明朝"/>
        </w:rPr>
        <w:t>行政指導として税務調査を行おうとしている点である。そして</w:t>
      </w:r>
      <w:r w:rsidRPr="004F03B5">
        <w:rPr>
          <w:rFonts w:ascii="ＭＳ 明朝" w:eastAsia="ＭＳ 明朝" w:hAnsi="ＭＳ 明朝" w:hint="eastAsia"/>
        </w:rPr>
        <w:t>、</w:t>
      </w:r>
      <w:r w:rsidRPr="004F03B5">
        <w:rPr>
          <w:rFonts w:ascii="ＭＳ 明朝" w:eastAsia="ＭＳ 明朝" w:hAnsi="ＭＳ 明朝"/>
        </w:rPr>
        <w:t>行政指導の拒否に対して青色申告承認の取消しや消費税の仕入税額控除が否認されていることである。また</w:t>
      </w:r>
      <w:r w:rsidRPr="004F03B5">
        <w:rPr>
          <w:rFonts w:ascii="ＭＳ 明朝" w:eastAsia="ＭＳ 明朝" w:hAnsi="ＭＳ 明朝" w:hint="eastAsia"/>
        </w:rPr>
        <w:t>、</w:t>
      </w:r>
      <w:r w:rsidRPr="004F03B5">
        <w:rPr>
          <w:rFonts w:ascii="ＭＳ 明朝" w:eastAsia="ＭＳ 明朝" w:hAnsi="ＭＳ 明朝"/>
        </w:rPr>
        <w:t>調査拒否の事実の確認が不十分で調査官のノルマ達成のためにこれらの制裁規定が濫用されることが多い。</w:t>
      </w:r>
    </w:p>
    <w:p w14:paraId="73A4978D" w14:textId="7821155A" w:rsidR="00CB240B" w:rsidRPr="004F03B5" w:rsidRDefault="00CB240B" w:rsidP="00CB240B">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lastRenderedPageBreak/>
        <w:t>ここに課税庁による人権侵害行為に及ぶ危険性が出てくる。そこで手続保障の観点から弁護士の立ち合いの必要性が出てくるが、課税庁は，弁護士資格のみで税務調査に立ち合うことを認めない。また、大阪高裁平成</w:t>
      </w:r>
      <w:r w:rsidRPr="004F03B5">
        <w:rPr>
          <w:rFonts w:ascii="ＭＳ 明朝" w:eastAsia="ＭＳ 明朝" w:hAnsi="ＭＳ 明朝"/>
        </w:rPr>
        <w:t>24年3 月8日判決は弁護士の業務権限は，税務調査立会いに及ばないとした。</w:t>
      </w:r>
    </w:p>
    <w:p w14:paraId="6DA1593D" w14:textId="06AC27FF" w:rsidR="00504878" w:rsidRPr="004F03B5" w:rsidRDefault="00504878" w:rsidP="00504878">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そのため、現状では、弁護士が税務調査に立ち会うためには</w:t>
      </w:r>
      <w:r w:rsidR="00B40E61" w:rsidRPr="004F03B5">
        <w:rPr>
          <w:rFonts w:ascii="ＭＳ 明朝" w:eastAsia="ＭＳ 明朝" w:hAnsi="ＭＳ 明朝" w:hint="eastAsia"/>
        </w:rPr>
        <w:t>2つの</w:t>
      </w:r>
      <w:r w:rsidRPr="004F03B5">
        <w:rPr>
          <w:rFonts w:ascii="ＭＳ 明朝" w:eastAsia="ＭＳ 明朝" w:hAnsi="ＭＳ 明朝"/>
        </w:rPr>
        <w:t>方法</w:t>
      </w:r>
      <w:r w:rsidRPr="004F03B5">
        <w:rPr>
          <w:rFonts w:ascii="ＭＳ 明朝" w:eastAsia="ＭＳ 明朝" w:hAnsi="ＭＳ 明朝" w:hint="eastAsia"/>
        </w:rPr>
        <w:t>に限られる。①</w:t>
      </w:r>
      <w:r w:rsidRPr="004F03B5">
        <w:rPr>
          <w:rFonts w:ascii="ＭＳ 明朝" w:eastAsia="ＭＳ 明朝" w:hAnsi="ＭＳ 明朝"/>
        </w:rPr>
        <w:t>「通知弁護士」になる（税理士法</w:t>
      </w:r>
      <w:r w:rsidR="00B40E61" w:rsidRPr="004F03B5">
        <w:rPr>
          <w:rFonts w:ascii="ＭＳ 明朝" w:eastAsia="ＭＳ 明朝" w:hAnsi="ＭＳ 明朝" w:hint="eastAsia"/>
        </w:rPr>
        <w:t>51条</w:t>
      </w:r>
      <w:r w:rsidRPr="004F03B5">
        <w:rPr>
          <w:rFonts w:ascii="ＭＳ 明朝" w:eastAsia="ＭＳ 明朝" w:hAnsi="ＭＳ 明朝"/>
        </w:rPr>
        <w:t>1項） 税理士業務を行う場所を管轄する国税庁宛に所属弁護士会を通じて通知すれば 「通知弁護士」になることができる。この場合，税理士会の会費が掛からない。②税理士登録をする（弁護士法3条2項） 税理士会に登録手続をすれば，税理士となり得る。この場合，税理士会の会費が 掛かり，かつ</w:t>
      </w:r>
      <w:r w:rsidR="00C96110" w:rsidRPr="004F03B5">
        <w:rPr>
          <w:rFonts w:ascii="ＭＳ 明朝" w:eastAsia="ＭＳ 明朝" w:hAnsi="ＭＳ 明朝" w:hint="eastAsia"/>
        </w:rPr>
        <w:t>、</w:t>
      </w:r>
      <w:r w:rsidRPr="004F03B5">
        <w:rPr>
          <w:rFonts w:ascii="ＭＳ 明朝" w:eastAsia="ＭＳ 明朝" w:hAnsi="ＭＳ 明朝"/>
        </w:rPr>
        <w:t>税理士会及び国税庁長官から監督・指導を受ける（税理士法49条6 項，55条）</w:t>
      </w:r>
      <w:r w:rsidRPr="004F03B5">
        <w:rPr>
          <w:rFonts w:ascii="ＭＳ 明朝" w:eastAsia="ＭＳ 明朝" w:hAnsi="ＭＳ 明朝" w:hint="eastAsia"/>
        </w:rPr>
        <w:t>こととなる</w:t>
      </w:r>
      <w:r w:rsidRPr="004F03B5">
        <w:rPr>
          <w:rFonts w:ascii="ＭＳ 明朝" w:eastAsia="ＭＳ 明朝" w:hAnsi="ＭＳ 明朝"/>
        </w:rPr>
        <w:t>。</w:t>
      </w:r>
      <w:r w:rsidRPr="004F03B5">
        <w:rPr>
          <w:rFonts w:ascii="ＭＳ 明朝" w:eastAsia="ＭＳ 明朝" w:hAnsi="ＭＳ 明朝" w:hint="eastAsia"/>
        </w:rPr>
        <w:t>このいずれかの方法をとれば税務立ち合いが可能となる。</w:t>
      </w:r>
    </w:p>
    <w:p w14:paraId="3A6BE9D5" w14:textId="6E352EB5" w:rsidR="00504878" w:rsidRPr="004F03B5" w:rsidRDefault="00504878" w:rsidP="00504878">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税務調査に法律家が関与するメリットは次の</w:t>
      </w:r>
      <w:r w:rsidRPr="004F03B5">
        <w:rPr>
          <w:rFonts w:ascii="ＭＳ 明朝" w:eastAsia="ＭＳ 明朝" w:hAnsi="ＭＳ 明朝"/>
        </w:rPr>
        <w:t xml:space="preserve"> </w:t>
      </w:r>
      <w:r w:rsidR="00B40E61" w:rsidRPr="004F03B5">
        <w:rPr>
          <w:rFonts w:ascii="ＭＳ 明朝" w:eastAsia="ＭＳ 明朝" w:hAnsi="ＭＳ 明朝" w:hint="eastAsia"/>
        </w:rPr>
        <w:t>5</w:t>
      </w:r>
      <w:r w:rsidRPr="004F03B5">
        <w:rPr>
          <w:rFonts w:ascii="ＭＳ 明朝" w:eastAsia="ＭＳ 明朝" w:hAnsi="ＭＳ 明朝"/>
        </w:rPr>
        <w:t xml:space="preserve"> つである。 ①早期に納税者を救済できること ②租税訴訟に比べて，圧倒的に高い救済率を実現できること ③課税庁による違法税務調査及び違法課税処分を回避できること ④課税庁による不当課税処分を回避し</w:t>
      </w:r>
      <w:r w:rsidR="00C96110" w:rsidRPr="004F03B5">
        <w:rPr>
          <w:rFonts w:ascii="ＭＳ 明朝" w:eastAsia="ＭＳ 明朝" w:hAnsi="ＭＳ 明朝" w:hint="eastAsia"/>
        </w:rPr>
        <w:t>、</w:t>
      </w:r>
      <w:r w:rsidRPr="004F03B5">
        <w:rPr>
          <w:rFonts w:ascii="ＭＳ 明朝" w:eastAsia="ＭＳ 明朝" w:hAnsi="ＭＳ 明朝"/>
        </w:rPr>
        <w:t>より軽微な不利益処分に誘導できること ⑤課税処分後</w:t>
      </w:r>
      <w:r w:rsidR="00C96110" w:rsidRPr="004F03B5">
        <w:rPr>
          <w:rFonts w:ascii="ＭＳ 明朝" w:eastAsia="ＭＳ 明朝" w:hAnsi="ＭＳ 明朝" w:hint="eastAsia"/>
        </w:rPr>
        <w:t>、</w:t>
      </w:r>
      <w:r w:rsidRPr="004F03B5">
        <w:rPr>
          <w:rFonts w:ascii="ＭＳ 明朝" w:eastAsia="ＭＳ 明朝" w:hAnsi="ＭＳ 明朝"/>
        </w:rPr>
        <w:t>徴収庁と協議し，企業の倒産を回避し</w:t>
      </w:r>
      <w:r w:rsidR="00C96110" w:rsidRPr="004F03B5">
        <w:rPr>
          <w:rFonts w:ascii="ＭＳ 明朝" w:eastAsia="ＭＳ 明朝" w:hAnsi="ＭＳ 明朝" w:hint="eastAsia"/>
        </w:rPr>
        <w:t>、M&amp;A</w:t>
      </w:r>
      <w:r w:rsidRPr="004F03B5">
        <w:rPr>
          <w:rFonts w:ascii="ＭＳ 明朝" w:eastAsia="ＭＳ 明朝" w:hAnsi="ＭＳ 明朝"/>
        </w:rPr>
        <w:t>手続等に関与できること</w:t>
      </w:r>
      <w:r w:rsidR="00C96110" w:rsidRPr="004F03B5">
        <w:rPr>
          <w:rFonts w:ascii="ＭＳ 明朝" w:eastAsia="ＭＳ 明朝" w:hAnsi="ＭＳ 明朝" w:hint="eastAsia"/>
        </w:rPr>
        <w:t>。</w:t>
      </w:r>
      <w:r w:rsidRPr="004F03B5">
        <w:rPr>
          <w:rFonts w:ascii="ＭＳ 明朝" w:eastAsia="ＭＳ 明朝" w:hAnsi="ＭＳ 明朝"/>
        </w:rPr>
        <w:t xml:space="preserve"> </w:t>
      </w:r>
    </w:p>
    <w:p w14:paraId="4125488D" w14:textId="319BEAA9" w:rsidR="00504878" w:rsidRPr="004F03B5" w:rsidRDefault="00504878" w:rsidP="00CB240B">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ただ、税法解釈、つまり</w:t>
      </w:r>
      <w:r w:rsidRPr="004F03B5">
        <w:rPr>
          <w:rFonts w:ascii="ＭＳ 明朝" w:eastAsia="ＭＳ 明朝" w:hAnsi="ＭＳ 明朝"/>
        </w:rPr>
        <w:t>私法上の法律要件と租税法の課税要件は異なる</w:t>
      </w:r>
      <w:r w:rsidRPr="004F03B5">
        <w:rPr>
          <w:rFonts w:ascii="ＭＳ 明朝" w:eastAsia="ＭＳ 明朝" w:hAnsi="ＭＳ 明朝" w:hint="eastAsia"/>
        </w:rPr>
        <w:t>ことから税法の研究は必要である。この点についても、専門弁護士が</w:t>
      </w:r>
      <w:r w:rsidR="00B40E61" w:rsidRPr="004F03B5">
        <w:rPr>
          <w:rFonts w:ascii="ＭＳ 明朝" w:eastAsia="ＭＳ 明朝" w:hAnsi="ＭＳ 明朝" w:hint="eastAsia"/>
        </w:rPr>
        <w:t>OJT</w:t>
      </w:r>
      <w:r w:rsidRPr="004F03B5">
        <w:rPr>
          <w:rFonts w:ascii="ＭＳ 明朝" w:eastAsia="ＭＳ 明朝" w:hAnsi="ＭＳ 明朝" w:hint="eastAsia"/>
        </w:rPr>
        <w:t>を準備している。</w:t>
      </w:r>
    </w:p>
    <w:p w14:paraId="3F2C1C82" w14:textId="58E947A3" w:rsidR="00372D49" w:rsidRPr="004F03B5" w:rsidRDefault="00372D49" w:rsidP="00372D49">
      <w:pPr>
        <w:pStyle w:val="a9"/>
        <w:numPr>
          <w:ilvl w:val="0"/>
          <w:numId w:val="5"/>
        </w:numPr>
        <w:ind w:leftChars="0"/>
        <w:jc w:val="left"/>
        <w:rPr>
          <w:rFonts w:ascii="ＭＳ 明朝" w:eastAsia="ＭＳ 明朝" w:hAnsi="ＭＳ 明朝"/>
        </w:rPr>
      </w:pPr>
      <w:r w:rsidRPr="004F03B5">
        <w:rPr>
          <w:rFonts w:ascii="ＭＳ 明朝" w:eastAsia="ＭＳ 明朝" w:hAnsi="ＭＳ 明朝" w:hint="eastAsia"/>
        </w:rPr>
        <w:t>生活保護申請における立ち合い</w:t>
      </w:r>
    </w:p>
    <w:p w14:paraId="086E1A13" w14:textId="35B577B9" w:rsidR="00504878" w:rsidRPr="004F03B5" w:rsidRDefault="00504878" w:rsidP="000F59C7">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生活保護申請に当たっては、</w:t>
      </w:r>
      <w:r w:rsidRPr="004F03B5">
        <w:rPr>
          <w:rFonts w:ascii="ＭＳ 明朝" w:eastAsia="ＭＳ 明朝" w:hAnsi="ＭＳ 明朝"/>
        </w:rPr>
        <w:t>違法な権利侵害の蔓延</w:t>
      </w:r>
      <w:r w:rsidRPr="004F03B5">
        <w:rPr>
          <w:rFonts w:ascii="ＭＳ 明朝" w:eastAsia="ＭＳ 明朝" w:hAnsi="ＭＳ 明朝" w:hint="eastAsia"/>
        </w:rPr>
        <w:t>が見られる。福祉事務所の窓口では，生活保護利用の要件を満たしているのに，行政職員がさ</w:t>
      </w:r>
      <w:r w:rsidRPr="004F03B5">
        <w:rPr>
          <w:rFonts w:ascii="ＭＳ 明朝" w:eastAsia="ＭＳ 明朝" w:hAnsi="ＭＳ 明朝"/>
        </w:rPr>
        <w:t>まざまな理由をつけて「申請」を断念させ，「相談扱い」で追い返すことがある（俗 に「水際作戦」といわれている。）。</w:t>
      </w:r>
      <w:r w:rsidR="000F59C7" w:rsidRPr="004F03B5">
        <w:rPr>
          <w:rFonts w:ascii="ＭＳ 明朝" w:eastAsia="ＭＳ 明朝" w:hAnsi="ＭＳ 明朝" w:hint="eastAsia"/>
        </w:rPr>
        <w:t>また、生活保護の利用を開始しても、厳しい就労指導によって保護を廃止するこ</w:t>
      </w:r>
      <w:r w:rsidR="000F59C7" w:rsidRPr="004F03B5">
        <w:rPr>
          <w:rFonts w:ascii="ＭＳ 明朝" w:eastAsia="ＭＳ 明朝" w:hAnsi="ＭＳ 明朝"/>
        </w:rPr>
        <w:t>とがある（俗に「硫黄島作戦」といわれている</w:t>
      </w:r>
      <w:r w:rsidR="000F59C7" w:rsidRPr="004F03B5">
        <w:rPr>
          <w:rFonts w:ascii="ＭＳ 明朝" w:eastAsia="ＭＳ 明朝" w:hAnsi="ＭＳ 明朝" w:hint="eastAsia"/>
        </w:rPr>
        <w:t>。）。これらの「水際作戦」や「硫黄島作戦」によって、本来生活保護を必要とする者</w:t>
      </w:r>
      <w:r w:rsidR="000F59C7" w:rsidRPr="004F03B5">
        <w:rPr>
          <w:rFonts w:ascii="ＭＳ 明朝" w:eastAsia="ＭＳ 明朝" w:hAnsi="ＭＳ 明朝"/>
        </w:rPr>
        <w:t xml:space="preserve"> が違法又は不当に保護から排斥されることは珍しくない</w:t>
      </w:r>
      <w:r w:rsidR="000F59C7" w:rsidRPr="004F03B5">
        <w:rPr>
          <w:rFonts w:ascii="ＭＳ 明朝" w:eastAsia="ＭＳ 明朝" w:hAnsi="ＭＳ 明朝" w:hint="eastAsia"/>
        </w:rPr>
        <w:t>。そして、この排斥によって餓死・</w:t>
      </w:r>
      <w:r w:rsidR="000F59C7" w:rsidRPr="004F03B5">
        <w:rPr>
          <w:rFonts w:ascii="ＭＳ 明朝" w:eastAsia="ＭＳ 明朝" w:hAnsi="ＭＳ 明朝"/>
        </w:rPr>
        <w:t xml:space="preserve"> 自殺・承諾殺人等の悲劇が全国各地で度々起きている</w:t>
      </w:r>
      <w:r w:rsidR="000F59C7" w:rsidRPr="004F03B5">
        <w:rPr>
          <w:rFonts w:ascii="ＭＳ 明朝" w:eastAsia="ＭＳ 明朝" w:hAnsi="ＭＳ 明朝" w:hint="eastAsia"/>
        </w:rPr>
        <w:t>。これらの明らかな人権侵害であり、弁護士による関与が必要不可欠な分野でもある。日弁連でも</w:t>
      </w:r>
      <w:r w:rsidR="000F59C7" w:rsidRPr="004F03B5">
        <w:rPr>
          <w:rFonts w:ascii="ＭＳ 明朝" w:eastAsia="ＭＳ 明朝" w:hAnsi="ＭＳ 明朝"/>
        </w:rPr>
        <w:t>第 49 回人権擁護大会において「貧困の連鎖を断ち切り</w:t>
      </w:r>
      <w:r w:rsidR="000F59C7" w:rsidRPr="004F03B5">
        <w:rPr>
          <w:rFonts w:ascii="ＭＳ 明朝" w:eastAsia="ＭＳ 明朝" w:hAnsi="ＭＳ 明朝" w:hint="eastAsia"/>
        </w:rPr>
        <w:t>、</w:t>
      </w:r>
      <w:r w:rsidR="000F59C7" w:rsidRPr="004F03B5">
        <w:rPr>
          <w:rFonts w:ascii="ＭＳ 明朝" w:eastAsia="ＭＳ 明朝" w:hAnsi="ＭＳ 明朝"/>
        </w:rPr>
        <w:t>すべての人の尊厳に値する生存を実現することを求める決議」 を採択し，生活保護の申請が権利であることを確認し</w:t>
      </w:r>
      <w:r w:rsidR="000F59C7" w:rsidRPr="004F03B5">
        <w:rPr>
          <w:rFonts w:ascii="ＭＳ 明朝" w:eastAsia="ＭＳ 明朝" w:hAnsi="ＭＳ 明朝" w:hint="eastAsia"/>
        </w:rPr>
        <w:t>、</w:t>
      </w:r>
      <w:r w:rsidR="000F59C7" w:rsidRPr="004F03B5">
        <w:rPr>
          <w:rFonts w:ascii="ＭＳ 明朝" w:eastAsia="ＭＳ 明朝" w:hAnsi="ＭＳ 明朝"/>
        </w:rPr>
        <w:t>福祉事務所窓口での申請権 を侵害するような運用を直ちに是正することを国などに対して求めるとともに</w:t>
      </w:r>
      <w:r w:rsidR="000F59C7" w:rsidRPr="004F03B5">
        <w:rPr>
          <w:rFonts w:ascii="ＭＳ 明朝" w:eastAsia="ＭＳ 明朝" w:hAnsi="ＭＳ 明朝" w:hint="eastAsia"/>
        </w:rPr>
        <w:t>、</w:t>
      </w:r>
      <w:r w:rsidR="000F59C7" w:rsidRPr="004F03B5">
        <w:rPr>
          <w:rFonts w:ascii="ＭＳ 明朝" w:eastAsia="ＭＳ 明朝" w:hAnsi="ＭＳ 明朝"/>
        </w:rPr>
        <w:t>日弁連自身が「生活困窮者支援に向けて全力を尽くす決意」を表明した。</w:t>
      </w:r>
    </w:p>
    <w:p w14:paraId="0DBEC8F4" w14:textId="1748DF61" w:rsidR="000F59C7" w:rsidRPr="004F03B5" w:rsidRDefault="000F59C7" w:rsidP="000F59C7">
      <w:pPr>
        <w:pStyle w:val="a9"/>
        <w:ind w:leftChars="0" w:left="360" w:firstLineChars="100" w:firstLine="223"/>
        <w:jc w:val="left"/>
        <w:rPr>
          <w:rFonts w:ascii="ＭＳ 明朝" w:eastAsia="ＭＳ 明朝" w:hAnsi="ＭＳ 明朝"/>
        </w:rPr>
      </w:pPr>
      <w:r w:rsidRPr="004F03B5">
        <w:rPr>
          <w:rFonts w:ascii="ＭＳ 明朝" w:eastAsia="ＭＳ 明朝" w:hAnsi="ＭＳ 明朝" w:hint="eastAsia"/>
        </w:rPr>
        <w:t>厚生労働省は、「代理人による保護申請はなじまないと解される」という見解を示した。しかし、実際の申請同行の現場では、</w:t>
      </w:r>
      <w:r w:rsidRPr="004F03B5">
        <w:rPr>
          <w:rFonts w:ascii="ＭＳ 明朝" w:eastAsia="ＭＳ 明朝" w:hAnsi="ＭＳ 明朝"/>
        </w:rPr>
        <w:t xml:space="preserve"> ごく例外的な場合を除いて弁護士の同行，同席が窓口職員によって拒絶されることはない。弁護士の同行援助は</w:t>
      </w:r>
      <w:r w:rsidR="00BC6536" w:rsidRPr="004F03B5">
        <w:rPr>
          <w:rFonts w:ascii="ＭＳ 明朝" w:eastAsia="ＭＳ 明朝" w:hAnsi="ＭＳ 明朝" w:hint="eastAsia"/>
        </w:rPr>
        <w:t>、</w:t>
      </w:r>
      <w:r w:rsidRPr="004F03B5">
        <w:rPr>
          <w:rFonts w:ascii="ＭＳ 明朝" w:eastAsia="ＭＳ 明朝" w:hAnsi="ＭＳ 明朝"/>
        </w:rPr>
        <w:t>生活保護実務の現場に定着しつつあるものと考えられる。</w:t>
      </w:r>
    </w:p>
    <w:p w14:paraId="0A248B06" w14:textId="0B1CFD75" w:rsidR="00C67418" w:rsidRPr="007E1E11" w:rsidRDefault="000B5892" w:rsidP="00372D49">
      <w:pPr>
        <w:rPr>
          <w:rFonts w:ascii="ＭＳ 明朝" w:eastAsia="ＭＳ 明朝" w:hAnsi="ＭＳ 明朝"/>
          <w:b/>
          <w:bCs/>
        </w:rPr>
      </w:pPr>
      <w:r>
        <w:rPr>
          <w:rFonts w:ascii="ＭＳ 明朝" w:eastAsia="ＭＳ 明朝" w:hAnsi="ＭＳ 明朝" w:hint="eastAsia"/>
          <w:b/>
          <w:bCs/>
        </w:rPr>
        <w:t>5</w:t>
      </w:r>
      <w:r w:rsidR="00D441D0">
        <w:rPr>
          <w:rFonts w:ascii="ＭＳ 明朝" w:eastAsia="ＭＳ 明朝" w:hAnsi="ＭＳ 明朝" w:hint="eastAsia"/>
          <w:b/>
          <w:bCs/>
        </w:rPr>
        <w:t xml:space="preserve">　</w:t>
      </w:r>
      <w:r w:rsidR="00C67418" w:rsidRPr="007E1E11">
        <w:rPr>
          <w:rFonts w:ascii="ＭＳ 明朝" w:eastAsia="ＭＳ 明朝" w:hAnsi="ＭＳ 明朝" w:hint="eastAsia"/>
          <w:b/>
          <w:bCs/>
        </w:rPr>
        <w:t>日弁連の現状</w:t>
      </w:r>
    </w:p>
    <w:p w14:paraId="36F62252" w14:textId="5332EED0" w:rsidR="00C67418" w:rsidRPr="004F03B5" w:rsidRDefault="00C96110" w:rsidP="00C96110">
      <w:pPr>
        <w:jc w:val="left"/>
        <w:rPr>
          <w:rFonts w:ascii="ＭＳ 明朝" w:eastAsia="ＭＳ 明朝" w:hAnsi="ＭＳ 明朝"/>
        </w:rPr>
      </w:pPr>
      <w:r w:rsidRPr="004F03B5">
        <w:rPr>
          <w:rFonts w:ascii="ＭＳ 明朝" w:eastAsia="ＭＳ 明朝" w:hAnsi="ＭＳ 明朝" w:hint="eastAsia"/>
        </w:rPr>
        <w:t xml:space="preserve">(1)　</w:t>
      </w:r>
      <w:r w:rsidR="00C67418" w:rsidRPr="004F03B5">
        <w:rPr>
          <w:rFonts w:ascii="ＭＳ 明朝" w:eastAsia="ＭＳ 明朝" w:hAnsi="ＭＳ 明朝" w:hint="eastAsia"/>
        </w:rPr>
        <w:t>行政弁護センターの立ち上げ</w:t>
      </w:r>
      <w:r w:rsidR="00BC6536" w:rsidRPr="004F03B5">
        <w:rPr>
          <w:rFonts w:ascii="ＭＳ 明朝" w:eastAsia="ＭＳ 明朝" w:hAnsi="ＭＳ 明朝" w:hint="eastAsia"/>
        </w:rPr>
        <w:t>準備</w:t>
      </w:r>
    </w:p>
    <w:p w14:paraId="79B89B71" w14:textId="78811699" w:rsidR="00BC6536" w:rsidRPr="004F03B5" w:rsidRDefault="00BC6536" w:rsidP="00C96110">
      <w:pPr>
        <w:ind w:leftChars="100" w:left="223" w:firstLineChars="100" w:firstLine="223"/>
        <w:rPr>
          <w:rFonts w:ascii="ＭＳ 明朝" w:eastAsia="ＭＳ 明朝" w:hAnsi="ＭＳ 明朝"/>
        </w:rPr>
      </w:pPr>
      <w:r w:rsidRPr="004F03B5">
        <w:rPr>
          <w:rFonts w:ascii="ＭＳ 明朝" w:eastAsia="ＭＳ 明朝" w:hAnsi="ＭＳ 明朝" w:hint="eastAsia"/>
        </w:rPr>
        <w:lastRenderedPageBreak/>
        <w:t>日弁連の行政分野関連小委員会においては、独立の行政弁護センターの立ち上げに向かっているが、日弁連の行政訴訟センターとの関係から、いったん行政訴訟センターの内部にセンターを設置すべく検討中である。</w:t>
      </w:r>
    </w:p>
    <w:p w14:paraId="1B8F8606" w14:textId="56D8B8B5" w:rsidR="00C67418" w:rsidRPr="004F03B5" w:rsidRDefault="00C96110" w:rsidP="00C96110">
      <w:pPr>
        <w:rPr>
          <w:rFonts w:ascii="ＭＳ 明朝" w:eastAsia="ＭＳ 明朝" w:hAnsi="ＭＳ 明朝"/>
        </w:rPr>
      </w:pPr>
      <w:r w:rsidRPr="004F03B5">
        <w:rPr>
          <w:rFonts w:ascii="ＭＳ 明朝" w:eastAsia="ＭＳ 明朝" w:hAnsi="ＭＳ 明朝" w:hint="eastAsia"/>
        </w:rPr>
        <w:t xml:space="preserve">(2)　</w:t>
      </w:r>
      <w:r w:rsidR="00C67418" w:rsidRPr="004F03B5">
        <w:rPr>
          <w:rFonts w:ascii="ＭＳ 明朝" w:eastAsia="ＭＳ 明朝" w:hAnsi="ＭＳ 明朝" w:hint="eastAsia"/>
        </w:rPr>
        <w:t>第</w:t>
      </w:r>
      <w:r w:rsidR="00B40E61" w:rsidRPr="004F03B5">
        <w:rPr>
          <w:rFonts w:ascii="ＭＳ 明朝" w:eastAsia="ＭＳ 明朝" w:hAnsi="ＭＳ 明朝" w:hint="eastAsia"/>
        </w:rPr>
        <w:t>21回</w:t>
      </w:r>
      <w:r w:rsidR="00C67418" w:rsidRPr="004F03B5">
        <w:rPr>
          <w:rFonts w:ascii="ＭＳ 明朝" w:eastAsia="ＭＳ 明朝" w:hAnsi="ＭＳ 明朝" w:hint="eastAsia"/>
        </w:rPr>
        <w:t>業務改革シンポジウム（</w:t>
      </w:r>
      <w:r w:rsidR="00B40E61" w:rsidRPr="004F03B5">
        <w:rPr>
          <w:rFonts w:ascii="ＭＳ 明朝" w:eastAsia="ＭＳ 明朝" w:hAnsi="ＭＳ 明朝" w:hint="eastAsia"/>
        </w:rPr>
        <w:t>2019</w:t>
      </w:r>
      <w:r w:rsidR="00BC6536" w:rsidRPr="004F03B5">
        <w:rPr>
          <w:rFonts w:ascii="ＭＳ 明朝" w:eastAsia="ＭＳ 明朝" w:hAnsi="ＭＳ 明朝" w:hint="eastAsia"/>
        </w:rPr>
        <w:t>年（</w:t>
      </w:r>
      <w:r w:rsidR="00C67418" w:rsidRPr="004F03B5">
        <w:rPr>
          <w:rFonts w:ascii="ＭＳ 明朝" w:eastAsia="ＭＳ 明朝" w:hAnsi="ＭＳ 明朝" w:hint="eastAsia"/>
        </w:rPr>
        <w:t>令和元年</w:t>
      </w:r>
      <w:r w:rsidR="00BC6536" w:rsidRPr="004F03B5">
        <w:rPr>
          <w:rFonts w:ascii="ＭＳ 明朝" w:eastAsia="ＭＳ 明朝" w:hAnsi="ＭＳ 明朝" w:hint="eastAsia"/>
        </w:rPr>
        <w:t>）</w:t>
      </w:r>
      <w:r w:rsidR="00B40E61" w:rsidRPr="004F03B5">
        <w:rPr>
          <w:rFonts w:ascii="ＭＳ 明朝" w:eastAsia="ＭＳ 明朝" w:hAnsi="ＭＳ 明朝" w:hint="eastAsia"/>
        </w:rPr>
        <w:t>9月7日</w:t>
      </w:r>
      <w:r w:rsidR="00C67418" w:rsidRPr="004F03B5">
        <w:rPr>
          <w:rFonts w:ascii="ＭＳ 明朝" w:eastAsia="ＭＳ 明朝" w:hAnsi="ＭＳ 明朝" w:hint="eastAsia"/>
        </w:rPr>
        <w:t>）</w:t>
      </w:r>
    </w:p>
    <w:p w14:paraId="22711F03" w14:textId="34A9872A" w:rsidR="00BC6536" w:rsidRPr="004F03B5" w:rsidRDefault="00BC6536" w:rsidP="00C96110">
      <w:pPr>
        <w:ind w:leftChars="100" w:left="223" w:firstLineChars="100" w:firstLine="223"/>
        <w:rPr>
          <w:rFonts w:ascii="ＭＳ 明朝" w:eastAsia="ＭＳ 明朝" w:hAnsi="ＭＳ 明朝"/>
        </w:rPr>
      </w:pPr>
      <w:r w:rsidRPr="004F03B5">
        <w:rPr>
          <w:rFonts w:ascii="ＭＳ 明朝" w:eastAsia="ＭＳ 明朝" w:hAnsi="ＭＳ 明朝" w:hint="eastAsia"/>
        </w:rPr>
        <w:t>日弁連の第</w:t>
      </w:r>
      <w:r w:rsidR="00B40E61" w:rsidRPr="004F03B5">
        <w:rPr>
          <w:rFonts w:ascii="ＭＳ 明朝" w:eastAsia="ＭＳ 明朝" w:hAnsi="ＭＳ 明朝" w:hint="eastAsia"/>
        </w:rPr>
        <w:t>21</w:t>
      </w:r>
      <w:r w:rsidRPr="004F03B5">
        <w:rPr>
          <w:rFonts w:ascii="ＭＳ 明朝" w:eastAsia="ＭＳ 明朝" w:hAnsi="ＭＳ 明朝" w:hint="eastAsia"/>
        </w:rPr>
        <w:t>回業務改革シンポジウムでは第５分科会として本件を取り上げ下記の内容の講演及びパネルディスカッションが行われた。</w:t>
      </w:r>
    </w:p>
    <w:p w14:paraId="6C154CAC" w14:textId="77777777" w:rsidR="00C67418" w:rsidRPr="004F03B5" w:rsidRDefault="00C67418" w:rsidP="00C96110">
      <w:pPr>
        <w:pStyle w:val="a9"/>
        <w:ind w:leftChars="285" w:left="635"/>
        <w:rPr>
          <w:rFonts w:ascii="ＭＳ 明朝" w:eastAsia="ＭＳ 明朝" w:hAnsi="ＭＳ 明朝"/>
        </w:rPr>
      </w:pPr>
      <w:r w:rsidRPr="004F03B5">
        <w:rPr>
          <w:rFonts w:ascii="ＭＳ 明朝" w:eastAsia="ＭＳ 明朝" w:hAnsi="ＭＳ 明朝" w:hint="eastAsia"/>
        </w:rPr>
        <w:t>竹内俊一会員（岡山）「保険医等に対する指導・監査への弁護士の立会い」</w:t>
      </w:r>
    </w:p>
    <w:p w14:paraId="082B610B" w14:textId="77777777" w:rsidR="00C67418" w:rsidRPr="004F03B5" w:rsidRDefault="00C67418" w:rsidP="00C96110">
      <w:pPr>
        <w:pStyle w:val="a9"/>
        <w:ind w:leftChars="285" w:left="635"/>
        <w:rPr>
          <w:rFonts w:ascii="ＭＳ 明朝" w:eastAsia="ＭＳ 明朝" w:hAnsi="ＭＳ 明朝"/>
        </w:rPr>
      </w:pPr>
      <w:r w:rsidRPr="004F03B5">
        <w:rPr>
          <w:rFonts w:ascii="ＭＳ 明朝" w:eastAsia="ＭＳ 明朝" w:hAnsi="ＭＳ 明朝" w:hint="eastAsia"/>
        </w:rPr>
        <w:t>山本清兵衛会員（第二東京）「税務調査委と法律家による弁護」</w:t>
      </w:r>
    </w:p>
    <w:p w14:paraId="03368E89" w14:textId="77777777" w:rsidR="00C67418" w:rsidRPr="004F03B5" w:rsidRDefault="00C67418" w:rsidP="00C96110">
      <w:pPr>
        <w:pStyle w:val="a9"/>
        <w:ind w:leftChars="285" w:left="635"/>
        <w:rPr>
          <w:rFonts w:ascii="ＭＳ 明朝" w:eastAsia="ＭＳ 明朝" w:hAnsi="ＭＳ 明朝"/>
        </w:rPr>
      </w:pPr>
      <w:r w:rsidRPr="004F03B5">
        <w:rPr>
          <w:rFonts w:ascii="ＭＳ 明朝" w:eastAsia="ＭＳ 明朝" w:hAnsi="ＭＳ 明朝" w:hint="eastAsia"/>
        </w:rPr>
        <w:t>小久保哲郎会員（大阪）「生活保護申請・審査請求への弁護士の関与」</w:t>
      </w:r>
    </w:p>
    <w:p w14:paraId="5F06BF56" w14:textId="3E2BE540" w:rsidR="00C67418" w:rsidRPr="004F03B5" w:rsidRDefault="00C96110" w:rsidP="00C96110">
      <w:pPr>
        <w:rPr>
          <w:rFonts w:ascii="ＭＳ 明朝" w:eastAsia="ＭＳ 明朝" w:hAnsi="ＭＳ 明朝"/>
        </w:rPr>
      </w:pPr>
      <w:r w:rsidRPr="004F03B5">
        <w:rPr>
          <w:rFonts w:ascii="ＭＳ 明朝" w:eastAsia="ＭＳ 明朝" w:hAnsi="ＭＳ 明朝" w:hint="eastAsia"/>
        </w:rPr>
        <w:t>(3)</w:t>
      </w:r>
      <w:r w:rsidR="00C67418" w:rsidRPr="004F03B5">
        <w:rPr>
          <w:rFonts w:ascii="ＭＳ 明朝" w:eastAsia="ＭＳ 明朝" w:hAnsi="ＭＳ 明朝" w:hint="eastAsia"/>
        </w:rPr>
        <w:t>日弁連キャラバンの開始</w:t>
      </w:r>
    </w:p>
    <w:p w14:paraId="09A5481A" w14:textId="77777777" w:rsidR="00C96110" w:rsidRPr="004F03B5" w:rsidRDefault="00BC6536" w:rsidP="00C96110">
      <w:pPr>
        <w:ind w:leftChars="100" w:left="223" w:firstLineChars="100" w:firstLine="223"/>
        <w:rPr>
          <w:rFonts w:ascii="ＭＳ 明朝" w:eastAsia="ＭＳ 明朝" w:hAnsi="ＭＳ 明朝"/>
        </w:rPr>
      </w:pPr>
      <w:r w:rsidRPr="004F03B5">
        <w:rPr>
          <w:rFonts w:ascii="ＭＳ 明朝" w:eastAsia="ＭＳ 明朝" w:hAnsi="ＭＳ 明朝" w:hint="eastAsia"/>
        </w:rPr>
        <w:t>上記シンポジウムを受けて日弁連では、各単位会へのキャラバンを遂行しつつある。</w:t>
      </w:r>
      <w:r w:rsidR="00C67418" w:rsidRPr="004F03B5">
        <w:rPr>
          <w:rFonts w:ascii="ＭＳ 明朝" w:eastAsia="ＭＳ 明朝" w:hAnsi="ＭＳ 明朝" w:hint="eastAsia"/>
        </w:rPr>
        <w:t>第１回</w:t>
      </w:r>
      <w:r w:rsidRPr="004F03B5">
        <w:rPr>
          <w:rFonts w:ascii="ＭＳ 明朝" w:eastAsia="ＭＳ 明朝" w:hAnsi="ＭＳ 明朝" w:hint="eastAsia"/>
        </w:rPr>
        <w:t>として</w:t>
      </w:r>
      <w:r w:rsidR="00C67418" w:rsidRPr="004F03B5">
        <w:rPr>
          <w:rFonts w:ascii="ＭＳ 明朝" w:eastAsia="ＭＳ 明朝" w:hAnsi="ＭＳ 明朝" w:hint="eastAsia"/>
        </w:rPr>
        <w:t>栃木弁護士会</w:t>
      </w:r>
      <w:r w:rsidRPr="004F03B5">
        <w:rPr>
          <w:rFonts w:ascii="ＭＳ 明朝" w:eastAsia="ＭＳ 明朝" w:hAnsi="ＭＳ 明朝" w:hint="eastAsia"/>
        </w:rPr>
        <w:t>（</w:t>
      </w:r>
      <w:r w:rsidR="00754E58" w:rsidRPr="004F03B5">
        <w:rPr>
          <w:rFonts w:ascii="ＭＳ 明朝" w:eastAsia="ＭＳ 明朝" w:hAnsi="ＭＳ 明朝" w:hint="eastAsia"/>
        </w:rPr>
        <w:t>2019</w:t>
      </w:r>
      <w:r w:rsidRPr="004F03B5">
        <w:rPr>
          <w:rFonts w:ascii="ＭＳ 明朝" w:eastAsia="ＭＳ 明朝" w:hAnsi="ＭＳ 明朝" w:hint="eastAsia"/>
        </w:rPr>
        <w:t>年（</w:t>
      </w:r>
      <w:r w:rsidR="00C67418" w:rsidRPr="004F03B5">
        <w:rPr>
          <w:rFonts w:ascii="ＭＳ 明朝" w:eastAsia="ＭＳ 明朝" w:hAnsi="ＭＳ 明朝" w:hint="eastAsia"/>
        </w:rPr>
        <w:t>令和</w:t>
      </w:r>
      <w:r w:rsidR="00754E58" w:rsidRPr="004F03B5">
        <w:rPr>
          <w:rFonts w:ascii="ＭＳ 明朝" w:eastAsia="ＭＳ 明朝" w:hAnsi="ＭＳ 明朝" w:hint="eastAsia"/>
        </w:rPr>
        <w:t>元年</w:t>
      </w:r>
      <w:r w:rsidRPr="004F03B5">
        <w:rPr>
          <w:rFonts w:ascii="ＭＳ 明朝" w:eastAsia="ＭＳ 明朝" w:hAnsi="ＭＳ 明朝" w:hint="eastAsia"/>
        </w:rPr>
        <w:t>）</w:t>
      </w:r>
      <w:r w:rsidR="00754E58" w:rsidRPr="004F03B5">
        <w:rPr>
          <w:rFonts w:ascii="ＭＳ 明朝" w:eastAsia="ＭＳ 明朝" w:hAnsi="ＭＳ 明朝" w:hint="eastAsia"/>
        </w:rPr>
        <w:t>10月30日</w:t>
      </w:r>
      <w:r w:rsidRPr="004F03B5">
        <w:rPr>
          <w:rFonts w:ascii="ＭＳ 明朝" w:eastAsia="ＭＳ 明朝" w:hAnsi="ＭＳ 明朝" w:hint="eastAsia"/>
        </w:rPr>
        <w:t>）を皮切りに新潟県弁護士会などがキャラバンの受け入れを</w:t>
      </w:r>
      <w:r w:rsidR="0004216B" w:rsidRPr="004F03B5">
        <w:rPr>
          <w:rFonts w:ascii="ＭＳ 明朝" w:eastAsia="ＭＳ 明朝" w:hAnsi="ＭＳ 明朝" w:hint="eastAsia"/>
        </w:rPr>
        <w:t>検討中である。それ以前にも個別的な講演が各地で行われている。東京でも東京弁護士会業務改革委員会内で</w:t>
      </w:r>
      <w:r w:rsidR="00754E58" w:rsidRPr="004F03B5">
        <w:rPr>
          <w:rFonts w:ascii="ＭＳ 明朝" w:eastAsia="ＭＳ 明朝" w:hAnsi="ＭＳ 明朝" w:hint="eastAsia"/>
        </w:rPr>
        <w:t>2018</w:t>
      </w:r>
      <w:r w:rsidR="0004216B" w:rsidRPr="004F03B5">
        <w:rPr>
          <w:rFonts w:ascii="ＭＳ 明朝" w:eastAsia="ＭＳ 明朝" w:hAnsi="ＭＳ 明朝" w:hint="eastAsia"/>
        </w:rPr>
        <w:t>年（平成</w:t>
      </w:r>
      <w:r w:rsidR="00754E58" w:rsidRPr="004F03B5">
        <w:rPr>
          <w:rFonts w:ascii="ＭＳ 明朝" w:eastAsia="ＭＳ 明朝" w:hAnsi="ＭＳ 明朝" w:hint="eastAsia"/>
        </w:rPr>
        <w:t>30</w:t>
      </w:r>
      <w:r w:rsidR="0004216B" w:rsidRPr="004F03B5">
        <w:rPr>
          <w:rFonts w:ascii="ＭＳ 明朝" w:eastAsia="ＭＳ 明朝" w:hAnsi="ＭＳ 明朝" w:hint="eastAsia"/>
        </w:rPr>
        <w:t>年）に山下清兵衛弁護士による講演が行われ、第二東京弁護士会でも同弁護士による講演が行われている。</w:t>
      </w:r>
    </w:p>
    <w:p w14:paraId="5FEE9579" w14:textId="41237DFE" w:rsidR="00C67418" w:rsidRPr="004F03B5" w:rsidRDefault="0004216B" w:rsidP="00C96110">
      <w:pPr>
        <w:ind w:leftChars="100" w:left="223" w:firstLineChars="100" w:firstLine="223"/>
        <w:rPr>
          <w:rFonts w:ascii="ＭＳ 明朝" w:eastAsia="ＭＳ 明朝" w:hAnsi="ＭＳ 明朝"/>
        </w:rPr>
      </w:pPr>
      <w:r w:rsidRPr="004F03B5">
        <w:rPr>
          <w:rFonts w:ascii="ＭＳ 明朝" w:eastAsia="ＭＳ 明朝" w:hAnsi="ＭＳ 明朝" w:hint="eastAsia"/>
        </w:rPr>
        <w:t>また、</w:t>
      </w:r>
      <w:r w:rsidR="00754E58" w:rsidRPr="004F03B5">
        <w:rPr>
          <w:rFonts w:ascii="ＭＳ 明朝" w:eastAsia="ＭＳ 明朝" w:hAnsi="ＭＳ 明朝" w:hint="eastAsia"/>
        </w:rPr>
        <w:t>2019</w:t>
      </w:r>
      <w:r w:rsidRPr="004F03B5">
        <w:rPr>
          <w:rFonts w:ascii="ＭＳ 明朝" w:eastAsia="ＭＳ 明朝" w:hAnsi="ＭＳ 明朝" w:hint="eastAsia"/>
        </w:rPr>
        <w:t>年（</w:t>
      </w:r>
      <w:r w:rsidR="00C67418" w:rsidRPr="004F03B5">
        <w:rPr>
          <w:rFonts w:ascii="ＭＳ 明朝" w:eastAsia="ＭＳ 明朝" w:hAnsi="ＭＳ 明朝" w:hint="eastAsia"/>
        </w:rPr>
        <w:t>令和元年</w:t>
      </w:r>
      <w:r w:rsidRPr="004F03B5">
        <w:rPr>
          <w:rFonts w:ascii="ＭＳ 明朝" w:eastAsia="ＭＳ 明朝" w:hAnsi="ＭＳ 明朝" w:hint="eastAsia"/>
        </w:rPr>
        <w:t>）</w:t>
      </w:r>
      <w:r w:rsidR="00754E58" w:rsidRPr="004F03B5">
        <w:rPr>
          <w:rFonts w:ascii="ＭＳ 明朝" w:eastAsia="ＭＳ 明朝" w:hAnsi="ＭＳ 明朝" w:hint="eastAsia"/>
        </w:rPr>
        <w:t>10月20日に</w:t>
      </w:r>
      <w:r w:rsidR="00C67418" w:rsidRPr="004F03B5">
        <w:rPr>
          <w:rFonts w:ascii="ＭＳ 明朝" w:eastAsia="ＭＳ 明朝" w:hAnsi="ＭＳ 明朝" w:hint="eastAsia"/>
        </w:rPr>
        <w:t>シンポジウム「保佐人税理士と通知弁護士の協働」開催</w:t>
      </w:r>
      <w:r w:rsidRPr="004F03B5">
        <w:rPr>
          <w:rFonts w:ascii="ＭＳ 明朝" w:eastAsia="ＭＳ 明朝" w:hAnsi="ＭＳ 明朝" w:hint="eastAsia"/>
        </w:rPr>
        <w:t>されている。</w:t>
      </w:r>
    </w:p>
    <w:p w14:paraId="42785C87" w14:textId="364A0B4B" w:rsidR="0004216B" w:rsidRPr="004F03B5" w:rsidRDefault="00C96110" w:rsidP="00C96110">
      <w:pPr>
        <w:rPr>
          <w:rFonts w:ascii="ＭＳ 明朝" w:eastAsia="ＭＳ 明朝" w:hAnsi="ＭＳ 明朝"/>
        </w:rPr>
      </w:pPr>
      <w:r w:rsidRPr="004F03B5">
        <w:rPr>
          <w:rFonts w:ascii="ＭＳ 明朝" w:eastAsia="ＭＳ 明朝" w:hAnsi="ＭＳ 明朝" w:hint="eastAsia"/>
        </w:rPr>
        <w:t xml:space="preserve">(4)　</w:t>
      </w:r>
      <w:r w:rsidR="00C67418" w:rsidRPr="004F03B5">
        <w:rPr>
          <w:rFonts w:ascii="ＭＳ 明朝" w:eastAsia="ＭＳ 明朝" w:hAnsi="ＭＳ 明朝" w:hint="eastAsia"/>
        </w:rPr>
        <w:t>竹内会員による</w:t>
      </w:r>
      <w:r w:rsidR="00B40E61" w:rsidRPr="004F03B5">
        <w:rPr>
          <w:rFonts w:ascii="ＭＳ 明朝" w:eastAsia="ＭＳ 明朝" w:hAnsi="ＭＳ 明朝" w:hint="eastAsia"/>
        </w:rPr>
        <w:t>OJT</w:t>
      </w:r>
    </w:p>
    <w:p w14:paraId="5EE921AA" w14:textId="32A94B97" w:rsidR="00C67418" w:rsidRPr="004F03B5" w:rsidRDefault="0004216B" w:rsidP="00C96110">
      <w:pPr>
        <w:pStyle w:val="a9"/>
        <w:ind w:leftChars="123" w:left="274" w:firstLineChars="100" w:firstLine="223"/>
        <w:rPr>
          <w:rFonts w:ascii="ＭＳ 明朝" w:eastAsia="ＭＳ 明朝" w:hAnsi="ＭＳ 明朝"/>
        </w:rPr>
      </w:pPr>
      <w:r w:rsidRPr="004F03B5">
        <w:rPr>
          <w:rFonts w:ascii="ＭＳ 明朝" w:eastAsia="ＭＳ 明朝" w:hAnsi="ＭＳ 明朝" w:hint="eastAsia"/>
        </w:rPr>
        <w:t>かねてから竹内会員は保険医監査の立ち合い業務について、</w:t>
      </w:r>
      <w:r w:rsidR="00B40E61" w:rsidRPr="004F03B5">
        <w:rPr>
          <w:rFonts w:ascii="ＭＳ 明朝" w:eastAsia="ＭＳ 明朝" w:hAnsi="ＭＳ 明朝" w:hint="eastAsia"/>
        </w:rPr>
        <w:t>OJT</w:t>
      </w:r>
      <w:r w:rsidRPr="004F03B5">
        <w:rPr>
          <w:rFonts w:ascii="ＭＳ 明朝" w:eastAsia="ＭＳ 明朝" w:hAnsi="ＭＳ 明朝" w:hint="eastAsia"/>
        </w:rPr>
        <w:t>を行っており、最近でも</w:t>
      </w:r>
      <w:r w:rsidR="00C67418" w:rsidRPr="004F03B5">
        <w:rPr>
          <w:rFonts w:ascii="ＭＳ 明朝" w:eastAsia="ＭＳ 明朝" w:hAnsi="ＭＳ 明朝" w:hint="eastAsia"/>
        </w:rPr>
        <w:t>広島弁護士会から</w:t>
      </w:r>
      <w:r w:rsidRPr="004F03B5">
        <w:rPr>
          <w:rFonts w:ascii="ＭＳ 明朝" w:eastAsia="ＭＳ 明朝" w:hAnsi="ＭＳ 明朝" w:hint="eastAsia"/>
        </w:rPr>
        <w:t>その</w:t>
      </w:r>
      <w:r w:rsidR="00B40E61" w:rsidRPr="004F03B5">
        <w:rPr>
          <w:rFonts w:ascii="ＭＳ 明朝" w:eastAsia="ＭＳ 明朝" w:hAnsi="ＭＳ 明朝" w:hint="eastAsia"/>
        </w:rPr>
        <w:t>OJT</w:t>
      </w:r>
      <w:r w:rsidR="00754E58" w:rsidRPr="004F03B5">
        <w:rPr>
          <w:rFonts w:ascii="ＭＳ 明朝" w:eastAsia="ＭＳ 明朝" w:hAnsi="ＭＳ 明朝" w:hint="eastAsia"/>
        </w:rPr>
        <w:t>に４名が</w:t>
      </w:r>
      <w:r w:rsidR="00C67418" w:rsidRPr="004F03B5">
        <w:rPr>
          <w:rFonts w:ascii="ＭＳ 明朝" w:eastAsia="ＭＳ 明朝" w:hAnsi="ＭＳ 明朝" w:hint="eastAsia"/>
        </w:rPr>
        <w:t>参加</w:t>
      </w:r>
      <w:r w:rsidRPr="004F03B5">
        <w:rPr>
          <w:rFonts w:ascii="ＭＳ 明朝" w:eastAsia="ＭＳ 明朝" w:hAnsi="ＭＳ 明朝" w:hint="eastAsia"/>
        </w:rPr>
        <w:t>している。</w:t>
      </w:r>
    </w:p>
    <w:p w14:paraId="30BD6760" w14:textId="4676E84D" w:rsidR="00C67418" w:rsidRPr="007E1E11" w:rsidRDefault="00D441D0" w:rsidP="005F2648">
      <w:pPr>
        <w:rPr>
          <w:rFonts w:ascii="ＭＳ 明朝" w:eastAsia="ＭＳ 明朝" w:hAnsi="ＭＳ 明朝"/>
          <w:b/>
          <w:bCs/>
        </w:rPr>
      </w:pPr>
      <w:r>
        <w:rPr>
          <w:rFonts w:ascii="ＭＳ 明朝" w:eastAsia="ＭＳ 明朝" w:hAnsi="ＭＳ 明朝" w:hint="eastAsia"/>
          <w:b/>
          <w:bCs/>
        </w:rPr>
        <w:t xml:space="preserve">6　</w:t>
      </w:r>
      <w:r w:rsidR="00C67418" w:rsidRPr="007E1E11">
        <w:rPr>
          <w:rFonts w:ascii="ＭＳ 明朝" w:eastAsia="ＭＳ 明朝" w:hAnsi="ＭＳ 明朝" w:hint="eastAsia"/>
          <w:b/>
          <w:bCs/>
        </w:rPr>
        <w:t>東京弁護士会</w:t>
      </w:r>
      <w:r w:rsidR="0004216B" w:rsidRPr="007E1E11">
        <w:rPr>
          <w:rFonts w:ascii="ＭＳ 明朝" w:eastAsia="ＭＳ 明朝" w:hAnsi="ＭＳ 明朝" w:hint="eastAsia"/>
          <w:b/>
          <w:bCs/>
        </w:rPr>
        <w:t>の状況</w:t>
      </w:r>
    </w:p>
    <w:p w14:paraId="6D33A7F0" w14:textId="309136AC" w:rsidR="00C67418" w:rsidRPr="004F03B5" w:rsidRDefault="00C67418" w:rsidP="005F2648">
      <w:pPr>
        <w:pStyle w:val="a9"/>
        <w:ind w:leftChars="123" w:left="274" w:firstLineChars="100" w:firstLine="223"/>
        <w:rPr>
          <w:rFonts w:ascii="ＭＳ 明朝" w:eastAsia="ＭＳ 明朝" w:hAnsi="ＭＳ 明朝"/>
        </w:rPr>
      </w:pPr>
      <w:r w:rsidRPr="004F03B5">
        <w:rPr>
          <w:rFonts w:ascii="ＭＳ 明朝" w:eastAsia="ＭＳ 明朝" w:hAnsi="ＭＳ 明朝" w:hint="eastAsia"/>
        </w:rPr>
        <w:t>現状では</w:t>
      </w:r>
      <w:r w:rsidR="00BC6536" w:rsidRPr="004F03B5">
        <w:rPr>
          <w:rFonts w:ascii="ＭＳ 明朝" w:eastAsia="ＭＳ 明朝" w:hAnsi="ＭＳ 明朝" w:hint="eastAsia"/>
        </w:rPr>
        <w:t>、業務改革委員会において第5</w:t>
      </w:r>
      <w:r w:rsidRPr="004F03B5">
        <w:rPr>
          <w:rFonts w:ascii="ＭＳ 明朝" w:eastAsia="ＭＳ 明朝" w:hAnsi="ＭＳ 明朝" w:hint="eastAsia"/>
        </w:rPr>
        <w:t>分科会</w:t>
      </w:r>
      <w:r w:rsidR="00BC6536" w:rsidRPr="004F03B5">
        <w:rPr>
          <w:rFonts w:ascii="ＭＳ 明朝" w:eastAsia="ＭＳ 明朝" w:hAnsi="ＭＳ 明朝" w:hint="eastAsia"/>
        </w:rPr>
        <w:t>を</w:t>
      </w:r>
      <w:r w:rsidRPr="004F03B5">
        <w:rPr>
          <w:rFonts w:ascii="ＭＳ 明朝" w:eastAsia="ＭＳ 明朝" w:hAnsi="ＭＳ 明朝" w:hint="eastAsia"/>
        </w:rPr>
        <w:t>設立</w:t>
      </w:r>
      <w:r w:rsidR="00BC6536" w:rsidRPr="004F03B5">
        <w:rPr>
          <w:rFonts w:ascii="ＭＳ 明朝" w:eastAsia="ＭＳ 明朝" w:hAnsi="ＭＳ 明朝" w:hint="eastAsia"/>
        </w:rPr>
        <w:t>して</w:t>
      </w:r>
      <w:r w:rsidR="0004216B" w:rsidRPr="004F03B5">
        <w:rPr>
          <w:rFonts w:ascii="ＭＳ 明朝" w:eastAsia="ＭＳ 明朝" w:hAnsi="ＭＳ 明朝" w:hint="eastAsia"/>
        </w:rPr>
        <w:t>おり、主として業務改革委員会副委員長の大塚康貴会員が中心となって検討をして</w:t>
      </w:r>
      <w:r w:rsidR="00BC6536" w:rsidRPr="004F03B5">
        <w:rPr>
          <w:rFonts w:ascii="ＭＳ 明朝" w:eastAsia="ＭＳ 明朝" w:hAnsi="ＭＳ 明朝" w:hint="eastAsia"/>
        </w:rPr>
        <w:t>いるが、下記の第一東京弁護士会、第二東京弁護士会との連携の観点から停滞している現状である。</w:t>
      </w:r>
    </w:p>
    <w:p w14:paraId="71BE88C3" w14:textId="6B218EF0" w:rsidR="00C67418" w:rsidRPr="004F03B5" w:rsidRDefault="00C67418" w:rsidP="005F2648">
      <w:pPr>
        <w:pStyle w:val="a9"/>
        <w:ind w:leftChars="123" w:left="274" w:firstLineChars="100" w:firstLine="223"/>
        <w:rPr>
          <w:rFonts w:ascii="ＭＳ 明朝" w:eastAsia="ＭＳ 明朝" w:hAnsi="ＭＳ 明朝"/>
        </w:rPr>
      </w:pPr>
      <w:r w:rsidRPr="004F03B5">
        <w:rPr>
          <w:rFonts w:ascii="ＭＳ 明朝" w:eastAsia="ＭＳ 明朝" w:hAnsi="ＭＳ 明朝" w:hint="eastAsia"/>
        </w:rPr>
        <w:t>東京</w:t>
      </w:r>
      <w:r w:rsidR="00BC6536" w:rsidRPr="004F03B5">
        <w:rPr>
          <w:rFonts w:ascii="ＭＳ 明朝" w:eastAsia="ＭＳ 明朝" w:hAnsi="ＭＳ 明朝" w:hint="eastAsia"/>
        </w:rPr>
        <w:t>三</w:t>
      </w:r>
      <w:r w:rsidRPr="004F03B5">
        <w:rPr>
          <w:rFonts w:ascii="ＭＳ 明朝" w:eastAsia="ＭＳ 明朝" w:hAnsi="ＭＳ 明朝" w:hint="eastAsia"/>
        </w:rPr>
        <w:t>会業務改革協議会では中小企業及びこれに関する金融機関との連携に重点を置いており、</w:t>
      </w:r>
      <w:r w:rsidR="0004216B" w:rsidRPr="004F03B5">
        <w:rPr>
          <w:rFonts w:ascii="ＭＳ 明朝" w:eastAsia="ＭＳ 明朝" w:hAnsi="ＭＳ 明朝" w:hint="eastAsia"/>
        </w:rPr>
        <w:t>行政弁護分野の</w:t>
      </w:r>
      <w:r w:rsidRPr="004F03B5">
        <w:rPr>
          <w:rFonts w:ascii="ＭＳ 明朝" w:eastAsia="ＭＳ 明朝" w:hAnsi="ＭＳ 明朝" w:hint="eastAsia"/>
        </w:rPr>
        <w:t>活動としては停滞している。</w:t>
      </w:r>
    </w:p>
    <w:p w14:paraId="6C055F9F" w14:textId="41770E84" w:rsidR="0004216B" w:rsidRPr="007E1E11" w:rsidRDefault="00D441D0" w:rsidP="005F2648">
      <w:pPr>
        <w:rPr>
          <w:rFonts w:ascii="ＭＳ 明朝" w:eastAsia="ＭＳ 明朝" w:hAnsi="ＭＳ 明朝"/>
          <w:b/>
          <w:bCs/>
        </w:rPr>
      </w:pPr>
      <w:r>
        <w:rPr>
          <w:rFonts w:ascii="ＭＳ 明朝" w:eastAsia="ＭＳ 明朝" w:hAnsi="ＭＳ 明朝" w:hint="eastAsia"/>
          <w:b/>
          <w:bCs/>
        </w:rPr>
        <w:t xml:space="preserve">7　</w:t>
      </w:r>
      <w:r w:rsidR="0004216B" w:rsidRPr="007E1E11">
        <w:rPr>
          <w:rFonts w:ascii="ＭＳ 明朝" w:eastAsia="ＭＳ 明朝" w:hAnsi="ＭＳ 明朝" w:hint="eastAsia"/>
          <w:b/>
          <w:bCs/>
        </w:rPr>
        <w:t>法曹親和会での取り組みの必要性</w:t>
      </w:r>
    </w:p>
    <w:p w14:paraId="63ED4EE1" w14:textId="57953A7F" w:rsidR="0004216B" w:rsidRPr="004F03B5" w:rsidRDefault="0004216B" w:rsidP="005F2648">
      <w:pPr>
        <w:pStyle w:val="a9"/>
        <w:ind w:leftChars="123" w:left="274" w:firstLineChars="100" w:firstLine="223"/>
        <w:rPr>
          <w:rFonts w:ascii="ＭＳ 明朝" w:eastAsia="ＭＳ 明朝" w:hAnsi="ＭＳ 明朝"/>
        </w:rPr>
      </w:pPr>
      <w:r w:rsidRPr="004F03B5">
        <w:rPr>
          <w:rFonts w:ascii="ＭＳ 明朝" w:eastAsia="ＭＳ 明朝" w:hAnsi="ＭＳ 明朝" w:hint="eastAsia"/>
        </w:rPr>
        <w:t>上記の通り、東京三弁護士会は、行政弁護分野への進出について、他の単位会から大きく出遅れている。</w:t>
      </w:r>
      <w:r w:rsidR="005F2648" w:rsidRPr="004F03B5">
        <w:rPr>
          <w:rFonts w:ascii="ＭＳ 明朝" w:eastAsia="ＭＳ 明朝" w:hAnsi="ＭＳ 明朝" w:hint="eastAsia"/>
        </w:rPr>
        <w:t>しかし、この分野は、</w:t>
      </w:r>
      <w:r w:rsidRPr="004F03B5">
        <w:rPr>
          <w:rFonts w:ascii="ＭＳ 明朝" w:eastAsia="ＭＳ 明朝" w:hAnsi="ＭＳ 明朝" w:hint="eastAsia"/>
        </w:rPr>
        <w:t>刑事弁護、民事弁護に続く第</w:t>
      </w:r>
      <w:r w:rsidR="00754E58" w:rsidRPr="004F03B5">
        <w:rPr>
          <w:rFonts w:ascii="ＭＳ 明朝" w:eastAsia="ＭＳ 明朝" w:hAnsi="ＭＳ 明朝" w:hint="eastAsia"/>
        </w:rPr>
        <w:t>3</w:t>
      </w:r>
      <w:r w:rsidRPr="004F03B5">
        <w:rPr>
          <w:rFonts w:ascii="ＭＳ 明朝" w:eastAsia="ＭＳ 明朝" w:hAnsi="ＭＳ 明朝" w:hint="eastAsia"/>
        </w:rPr>
        <w:t>の弁護分野として将来の有望な業務分野であることから、法曹親和会としても重点的に取り組む分野であると思料する。</w:t>
      </w:r>
    </w:p>
    <w:sectPr w:rsidR="0004216B" w:rsidRPr="004F03B5" w:rsidSect="00C67418">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7F86" w14:textId="77777777" w:rsidR="00624F36" w:rsidRDefault="00624F36" w:rsidP="00A05D8C">
      <w:r>
        <w:separator/>
      </w:r>
    </w:p>
  </w:endnote>
  <w:endnote w:type="continuationSeparator" w:id="0">
    <w:p w14:paraId="2ED64B5D" w14:textId="77777777" w:rsidR="00624F36" w:rsidRDefault="00624F36" w:rsidP="00A0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EFFE" w14:textId="77777777" w:rsidR="00624F36" w:rsidRDefault="00624F36" w:rsidP="00A05D8C">
      <w:r>
        <w:separator/>
      </w:r>
    </w:p>
  </w:footnote>
  <w:footnote w:type="continuationSeparator" w:id="0">
    <w:p w14:paraId="27BE0B22" w14:textId="77777777" w:rsidR="00624F36" w:rsidRDefault="00624F36" w:rsidP="00A0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78D"/>
    <w:multiLevelType w:val="hybridMultilevel"/>
    <w:tmpl w:val="45C64FC6"/>
    <w:lvl w:ilvl="0" w:tplc="E0A47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FD39C5"/>
    <w:multiLevelType w:val="hybridMultilevel"/>
    <w:tmpl w:val="E38AB960"/>
    <w:lvl w:ilvl="0" w:tplc="FFC4934A">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31CBB"/>
    <w:multiLevelType w:val="hybridMultilevel"/>
    <w:tmpl w:val="FBDCBAEA"/>
    <w:lvl w:ilvl="0" w:tplc="5260AB3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0591A"/>
    <w:multiLevelType w:val="hybridMultilevel"/>
    <w:tmpl w:val="D71E542E"/>
    <w:lvl w:ilvl="0" w:tplc="D968095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3653B2"/>
    <w:multiLevelType w:val="hybridMultilevel"/>
    <w:tmpl w:val="499C43D6"/>
    <w:lvl w:ilvl="0" w:tplc="E8F49A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C87CF7"/>
    <w:multiLevelType w:val="hybridMultilevel"/>
    <w:tmpl w:val="06C2822C"/>
    <w:lvl w:ilvl="0" w:tplc="ECAACE1C">
      <w:start w:val="1"/>
      <w:numFmt w:val="decimalFullWidth"/>
      <w:lvlText w:val="%1、"/>
      <w:lvlJc w:val="left"/>
      <w:pPr>
        <w:ind w:left="720" w:hanging="360"/>
      </w:pPr>
      <w:rPr>
        <w:rFonts w:ascii="ＭＳ Ｐ明朝" w:eastAsia="ＭＳ Ｐ明朝" w:hAnsi="ＭＳ Ｐ明朝" w:cstheme="minorBidi"/>
      </w:rPr>
    </w:lvl>
    <w:lvl w:ilvl="1" w:tplc="58EE156C">
      <w:start w:val="1"/>
      <w:numFmt w:val="decimalEnclosedCircle"/>
      <w:lvlText w:val="%2"/>
      <w:lvlJc w:val="left"/>
      <w:pPr>
        <w:ind w:left="1140" w:hanging="360"/>
      </w:pPr>
      <w:rPr>
        <w:rFonts w:hint="default"/>
      </w:rPr>
    </w:lvl>
    <w:lvl w:ilvl="2" w:tplc="2A76601E">
      <w:start w:val="1"/>
      <w:numFmt w:val="decimalFullWidth"/>
      <w:lvlText w:val="（%3）"/>
      <w:lvlJc w:val="left"/>
      <w:pPr>
        <w:ind w:left="1560" w:hanging="360"/>
      </w:pPr>
      <w:rPr>
        <w:rFonts w:hint="default"/>
      </w:rPr>
    </w:lvl>
    <w:lvl w:ilvl="3" w:tplc="70FE3990">
      <w:start w:val="3"/>
      <w:numFmt w:val="decimal"/>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223"/>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C2"/>
    <w:rsid w:val="0004216B"/>
    <w:rsid w:val="00082011"/>
    <w:rsid w:val="000B5892"/>
    <w:rsid w:val="000F59C7"/>
    <w:rsid w:val="002511C2"/>
    <w:rsid w:val="00372D49"/>
    <w:rsid w:val="00421FD6"/>
    <w:rsid w:val="00473D6B"/>
    <w:rsid w:val="004B4D94"/>
    <w:rsid w:val="004F03B5"/>
    <w:rsid w:val="00504878"/>
    <w:rsid w:val="005108A1"/>
    <w:rsid w:val="005F2648"/>
    <w:rsid w:val="00624F36"/>
    <w:rsid w:val="006C3F12"/>
    <w:rsid w:val="007256ED"/>
    <w:rsid w:val="0073302E"/>
    <w:rsid w:val="00754E58"/>
    <w:rsid w:val="007E1E11"/>
    <w:rsid w:val="00871084"/>
    <w:rsid w:val="008C5FEE"/>
    <w:rsid w:val="00921B56"/>
    <w:rsid w:val="00A05D8C"/>
    <w:rsid w:val="00B40E61"/>
    <w:rsid w:val="00BC6536"/>
    <w:rsid w:val="00C67418"/>
    <w:rsid w:val="00C96110"/>
    <w:rsid w:val="00CB240B"/>
    <w:rsid w:val="00CD3F23"/>
    <w:rsid w:val="00D441D0"/>
    <w:rsid w:val="00D801A4"/>
    <w:rsid w:val="00E27A33"/>
    <w:rsid w:val="00F5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606E13"/>
  <w15:chartTrackingRefBased/>
  <w15:docId w15:val="{F8EF4D11-62FE-468B-AD27-30B8ECF2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D8C"/>
    <w:pPr>
      <w:tabs>
        <w:tab w:val="center" w:pos="4252"/>
        <w:tab w:val="right" w:pos="8504"/>
      </w:tabs>
      <w:snapToGrid w:val="0"/>
    </w:pPr>
  </w:style>
  <w:style w:type="character" w:customStyle="1" w:styleId="a4">
    <w:name w:val="ヘッダー (文字)"/>
    <w:basedOn w:val="a0"/>
    <w:link w:val="a3"/>
    <w:uiPriority w:val="99"/>
    <w:rsid w:val="00A05D8C"/>
  </w:style>
  <w:style w:type="paragraph" w:styleId="a5">
    <w:name w:val="footer"/>
    <w:basedOn w:val="a"/>
    <w:link w:val="a6"/>
    <w:uiPriority w:val="99"/>
    <w:unhideWhenUsed/>
    <w:rsid w:val="00A05D8C"/>
    <w:pPr>
      <w:tabs>
        <w:tab w:val="center" w:pos="4252"/>
        <w:tab w:val="right" w:pos="8504"/>
      </w:tabs>
      <w:snapToGrid w:val="0"/>
    </w:pPr>
  </w:style>
  <w:style w:type="character" w:customStyle="1" w:styleId="a6">
    <w:name w:val="フッター (文字)"/>
    <w:basedOn w:val="a0"/>
    <w:link w:val="a5"/>
    <w:uiPriority w:val="99"/>
    <w:rsid w:val="00A05D8C"/>
  </w:style>
  <w:style w:type="paragraph" w:styleId="a7">
    <w:name w:val="Balloon Text"/>
    <w:basedOn w:val="a"/>
    <w:link w:val="a8"/>
    <w:uiPriority w:val="99"/>
    <w:semiHidden/>
    <w:unhideWhenUsed/>
    <w:rsid w:val="00C67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418"/>
    <w:rPr>
      <w:rFonts w:asciiTheme="majorHAnsi" w:eastAsiaTheme="majorEastAsia" w:hAnsiTheme="majorHAnsi" w:cstheme="majorBidi"/>
      <w:sz w:val="18"/>
      <w:szCs w:val="18"/>
    </w:rPr>
  </w:style>
  <w:style w:type="paragraph" w:styleId="a9">
    <w:name w:val="List Paragraph"/>
    <w:basedOn w:val="a"/>
    <w:uiPriority w:val="34"/>
    <w:qFormat/>
    <w:rsid w:val="00C674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752</Words>
  <Characters>4292</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2019-11-15T09:25:00Z</dcterms:created>
  <dcterms:modified xsi:type="dcterms:W3CDTF">2020-01-21T11:08:00Z</dcterms:modified>
</cp:coreProperties>
</file>