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D3E6" w14:textId="043D2492" w:rsidR="009B199B" w:rsidRPr="00804550" w:rsidRDefault="00E64F0D" w:rsidP="004E5CD1">
      <w:pPr>
        <w:pStyle w:val="a7"/>
        <w:rPr>
          <w:b/>
          <w:bCs/>
          <w:sz w:val="24"/>
          <w:szCs w:val="24"/>
        </w:rPr>
      </w:pPr>
      <w:bookmarkStart w:id="0" w:name="_GoBack"/>
      <w:bookmarkEnd w:id="0"/>
      <w:r w:rsidRPr="00804550">
        <w:rPr>
          <w:rFonts w:hint="eastAsia"/>
          <w:b/>
          <w:bCs/>
          <w:sz w:val="24"/>
          <w:szCs w:val="24"/>
        </w:rPr>
        <w:t>９．</w:t>
      </w:r>
      <w:r w:rsidR="009B199B" w:rsidRPr="00804550">
        <w:rPr>
          <w:rFonts w:hint="eastAsia"/>
          <w:b/>
          <w:bCs/>
          <w:sz w:val="24"/>
          <w:szCs w:val="24"/>
        </w:rPr>
        <w:t>公害・環境問題</w:t>
      </w:r>
    </w:p>
    <w:p w14:paraId="53530E08" w14:textId="04E9FDC7" w:rsidR="00C500F0" w:rsidRPr="0025310F" w:rsidRDefault="00C500F0" w:rsidP="004E5CD1">
      <w:pPr>
        <w:pStyle w:val="a7"/>
      </w:pPr>
    </w:p>
    <w:p w14:paraId="3D8EB7F8" w14:textId="76A2765D" w:rsidR="004E5CD1" w:rsidRPr="0025310F" w:rsidRDefault="004E5CD1" w:rsidP="004E5CD1">
      <w:pPr>
        <w:pStyle w:val="a7"/>
        <w:ind w:left="220" w:hangingChars="100" w:hanging="220"/>
      </w:pPr>
      <w:r w:rsidRPr="0025310F">
        <w:t>1</w:t>
      </w:r>
      <w:r w:rsidR="00C500F0" w:rsidRPr="0025310F">
        <w:rPr>
          <w:rFonts w:hint="eastAsia"/>
        </w:rPr>
        <w:t xml:space="preserve">　</w:t>
      </w:r>
      <w:r w:rsidRPr="0025310F">
        <w:rPr>
          <w:rFonts w:hint="eastAsia"/>
        </w:rPr>
        <w:t>オーフス条約への加入、国内法の整備について</w:t>
      </w:r>
    </w:p>
    <w:p w14:paraId="6C771DF1" w14:textId="601006DC" w:rsidR="00A24E34" w:rsidRPr="0025310F" w:rsidRDefault="004E5CD1" w:rsidP="004E5CD1">
      <w:pPr>
        <w:pStyle w:val="a7"/>
        <w:ind w:left="440" w:hangingChars="200" w:hanging="440"/>
        <w:rPr>
          <w:rFonts w:asciiTheme="minorEastAsia" w:hAnsiTheme="minorEastAsia" w:cs="ＭＳ Ｐゴシック"/>
          <w:spacing w:val="15"/>
          <w:kern w:val="0"/>
        </w:rPr>
      </w:pPr>
      <w:r w:rsidRPr="0025310F">
        <w:rPr>
          <w:rFonts w:hint="eastAsia"/>
        </w:rPr>
        <w:t>（</w:t>
      </w:r>
      <w:r w:rsidRPr="0025310F">
        <w:t>1</w:t>
      </w:r>
      <w:r w:rsidRPr="0025310F">
        <w:rPr>
          <w:rFonts w:hint="eastAsia"/>
        </w:rPr>
        <w:t>）</w:t>
      </w:r>
      <w:r w:rsidR="00454610" w:rsidRPr="0025310F">
        <w:rPr>
          <w:rFonts w:hint="eastAsia"/>
        </w:rPr>
        <w:t>人間が豊かな自然環境のもとで自立した個人として生活を送る権利は憲法</w:t>
      </w:r>
      <w:r w:rsidR="00454610" w:rsidRPr="0025310F">
        <w:t>13</w:t>
      </w:r>
      <w:r w:rsidR="00454610" w:rsidRPr="0025310F">
        <w:rPr>
          <w:rFonts w:hint="eastAsia"/>
        </w:rPr>
        <w:t>条に定める幸福追求権として憲法上保障されているというべきである。</w:t>
      </w:r>
      <w:r w:rsidR="00C500F0" w:rsidRPr="0025310F">
        <w:rPr>
          <w:rFonts w:hint="eastAsia"/>
        </w:rPr>
        <w:t>人権擁護を使命とする弁護士会においては</w:t>
      </w:r>
      <w:r w:rsidR="00A24E34" w:rsidRPr="0025310F">
        <w:rPr>
          <w:rFonts w:hint="eastAsia"/>
        </w:rPr>
        <w:t>、</w:t>
      </w:r>
      <w:r w:rsidR="00C500F0" w:rsidRPr="0025310F">
        <w:rPr>
          <w:rFonts w:hint="eastAsia"/>
        </w:rPr>
        <w:t>環境に関わる市民参加の理念が具体的な政策として結実されるよう</w:t>
      </w:r>
      <w:r w:rsidR="00A24E34" w:rsidRPr="0025310F">
        <w:rPr>
          <w:rFonts w:hint="eastAsia"/>
        </w:rPr>
        <w:t>、</w:t>
      </w:r>
      <w:r w:rsidR="00C500F0" w:rsidRPr="0025310F">
        <w:rPr>
          <w:rFonts w:hint="eastAsia"/>
        </w:rPr>
        <w:t>継続的な努力をすることが求められている｡</w:t>
      </w:r>
      <w:r w:rsidR="00A24E34" w:rsidRPr="0025310F">
        <w:rPr>
          <w:rFonts w:hint="eastAsia"/>
        </w:rPr>
        <w:t>このため、</w:t>
      </w:r>
      <w:r w:rsidR="00C500F0" w:rsidRPr="0025310F">
        <w:rPr>
          <w:rFonts w:hint="eastAsia"/>
        </w:rPr>
        <w:t>日弁連は</w:t>
      </w:r>
      <w:r w:rsidR="00A24E34" w:rsidRPr="0025310F">
        <w:rPr>
          <w:rFonts w:hint="eastAsia"/>
        </w:rPr>
        <w:t>、</w:t>
      </w:r>
      <w:r w:rsidR="00A24E34" w:rsidRPr="0025310F">
        <w:t>2017</w:t>
      </w:r>
      <w:r w:rsidR="00B30DD3" w:rsidRPr="0025310F">
        <w:rPr>
          <w:rFonts w:hint="eastAsia"/>
        </w:rPr>
        <w:t>（平成</w:t>
      </w:r>
      <w:r w:rsidR="00B30DD3" w:rsidRPr="0025310F">
        <w:t>29</w:t>
      </w:r>
      <w:r w:rsidR="00B30DD3" w:rsidRPr="0025310F">
        <w:rPr>
          <w:rFonts w:hint="eastAsia"/>
        </w:rPr>
        <w:t>）</w:t>
      </w:r>
      <w:r w:rsidR="003D678A" w:rsidRPr="0025310F">
        <w:rPr>
          <w:rFonts w:hint="eastAsia"/>
        </w:rPr>
        <w:t>年</w:t>
      </w:r>
      <w:r w:rsidR="00A24E34" w:rsidRPr="0025310F">
        <w:t>2</w:t>
      </w:r>
      <w:r w:rsidR="00A24E34" w:rsidRPr="0025310F">
        <w:rPr>
          <w:rFonts w:hint="eastAsia"/>
        </w:rPr>
        <w:t>月</w:t>
      </w:r>
      <w:r w:rsidR="00A24E34" w:rsidRPr="0025310F">
        <w:t>16</w:t>
      </w:r>
      <w:r w:rsidR="00A24E34" w:rsidRPr="0025310F">
        <w:rPr>
          <w:rFonts w:hint="eastAsia"/>
        </w:rPr>
        <w:t>日、</w:t>
      </w:r>
      <w:r w:rsidR="00C500F0" w:rsidRPr="0025310F">
        <w:rPr>
          <w:rFonts w:hint="eastAsia"/>
        </w:rPr>
        <w:t>環境に関わる市民参加を保障する法制度の拡充につき</w:t>
      </w:r>
      <w:r w:rsidR="00A24E34" w:rsidRPr="0025310F">
        <w:rPr>
          <w:rFonts w:hint="eastAsia"/>
        </w:rPr>
        <w:t>、</w:t>
      </w:r>
      <w:r w:rsidR="00C500F0" w:rsidRPr="0025310F">
        <w:rPr>
          <w:rFonts w:hint="eastAsia"/>
        </w:rPr>
        <w:t>意見書を環境大臣</w:t>
      </w:r>
      <w:r w:rsidR="00A24E34" w:rsidRPr="0025310F">
        <w:rPr>
          <w:rFonts w:hint="eastAsia"/>
        </w:rPr>
        <w:t>、</w:t>
      </w:r>
      <w:r w:rsidR="00C500F0" w:rsidRPr="0025310F">
        <w:rPr>
          <w:rFonts w:hint="eastAsia"/>
        </w:rPr>
        <w:t>外務大臣及び内閣官房長官へ提出した</w:t>
      </w:r>
      <w:r w:rsidR="00336C8C" w:rsidRPr="0025310F">
        <w:rPr>
          <w:rFonts w:hint="eastAsia"/>
        </w:rPr>
        <w:t>。</w:t>
      </w:r>
      <w:r w:rsidR="00C500F0" w:rsidRPr="0025310F">
        <w:rPr>
          <w:rFonts w:asciiTheme="minorEastAsia" w:hAnsiTheme="minorEastAsia" w:hint="eastAsia"/>
        </w:rPr>
        <w:t>その内容は</w:t>
      </w:r>
      <w:r w:rsidR="00A24E34" w:rsidRPr="0025310F">
        <w:rPr>
          <w:rFonts w:asciiTheme="minorEastAsia" w:hAnsiTheme="minorEastAsia" w:hint="eastAsia"/>
        </w:rPr>
        <w:t>、</w:t>
      </w:r>
      <w:r w:rsidR="00A24E34" w:rsidRPr="0025310F">
        <w:rPr>
          <w:rFonts w:asciiTheme="minorEastAsia" w:hAnsiTheme="minorEastAsia"/>
        </w:rPr>
        <w:t>1998</w:t>
      </w:r>
      <w:r w:rsidR="00D813FE" w:rsidRPr="0025310F">
        <w:rPr>
          <w:rFonts w:asciiTheme="minorEastAsia" w:hAnsiTheme="minorEastAsia"/>
        </w:rPr>
        <w:t>(平成10)</w:t>
      </w:r>
      <w:r w:rsidR="00C500F0" w:rsidRPr="0025310F">
        <w:rPr>
          <w:rFonts w:asciiTheme="minorEastAsia" w:hAnsiTheme="minorEastAsia" w:cs="ＭＳ Ｐゴシック" w:hint="eastAsia"/>
          <w:spacing w:val="15"/>
          <w:kern w:val="0"/>
        </w:rPr>
        <w:t>年に国連欧州経済委員会で採択された「環境に関わる、情報の入手、意思決定への公衆参加および司法の利用に関する条約」（以下「オーフス条約」という。）に加入すること</w:t>
      </w:r>
      <w:r w:rsidR="00A24E34" w:rsidRPr="0025310F">
        <w:rPr>
          <w:rFonts w:asciiTheme="minorEastAsia" w:hAnsiTheme="minorEastAsia" w:cs="ＭＳ Ｐゴシック" w:hint="eastAsia"/>
          <w:spacing w:val="15"/>
          <w:kern w:val="0"/>
        </w:rPr>
        <w:t>、及び</w:t>
      </w:r>
      <w:r w:rsidR="00C500F0" w:rsidRPr="0025310F">
        <w:rPr>
          <w:rFonts w:asciiTheme="minorEastAsia" w:hAnsiTheme="minorEastAsia" w:cs="ＭＳ Ｐゴシック" w:hint="eastAsia"/>
          <w:spacing w:val="15"/>
          <w:kern w:val="0"/>
        </w:rPr>
        <w:t>環境に関わる意思決定への公衆参加の権利や環境団体訴権の法制化など、オーフス条約への加入に伴い必要となる国内法の整備を行うことを求めるものである。</w:t>
      </w:r>
    </w:p>
    <w:p w14:paraId="34BE2397" w14:textId="06FC5DCB" w:rsidR="00A24E34" w:rsidRPr="0025310F" w:rsidRDefault="004E5CD1" w:rsidP="004E5CD1">
      <w:pPr>
        <w:pStyle w:val="a7"/>
        <w:ind w:left="500" w:hangingChars="200" w:hanging="500"/>
      </w:pPr>
      <w:r w:rsidRPr="0025310F">
        <w:rPr>
          <w:rFonts w:asciiTheme="minorEastAsia" w:hAnsiTheme="minorEastAsia" w:cs="ＭＳ Ｐゴシック" w:hint="eastAsia"/>
          <w:spacing w:val="15"/>
          <w:kern w:val="0"/>
        </w:rPr>
        <w:t>（</w:t>
      </w:r>
      <w:r w:rsidRPr="0025310F">
        <w:rPr>
          <w:rFonts w:asciiTheme="minorEastAsia" w:hAnsiTheme="minorEastAsia" w:cs="ＭＳ Ｐゴシック"/>
          <w:spacing w:val="15"/>
          <w:kern w:val="0"/>
        </w:rPr>
        <w:t>2）</w:t>
      </w:r>
      <w:r w:rsidR="00A24E34" w:rsidRPr="0025310F">
        <w:rPr>
          <w:rFonts w:asciiTheme="minorEastAsia" w:hAnsiTheme="minorEastAsia" w:cs="ＭＳ Ｐゴシック"/>
          <w:spacing w:val="15"/>
          <w:kern w:val="0"/>
        </w:rPr>
        <w:t>1998</w:t>
      </w:r>
      <w:r w:rsidR="00FB08D1" w:rsidRPr="0025310F">
        <w:rPr>
          <w:rFonts w:asciiTheme="minorEastAsia" w:hAnsiTheme="minorEastAsia" w:cs="ＭＳ Ｐゴシック"/>
          <w:spacing w:val="15"/>
          <w:kern w:val="0"/>
        </w:rPr>
        <w:t>(平成10)</w:t>
      </w:r>
      <w:r w:rsidR="00C500F0" w:rsidRPr="0025310F">
        <w:rPr>
          <w:rFonts w:hint="eastAsia"/>
        </w:rPr>
        <w:t>年に国連欧州経済委員会で採択されたオーフス条約</w:t>
      </w:r>
      <w:r w:rsidR="00336C8C" w:rsidRPr="0025310F">
        <w:rPr>
          <w:rFonts w:hint="eastAsia"/>
        </w:rPr>
        <w:t>が基本とする考え方は</w:t>
      </w:r>
      <w:r w:rsidR="00A24E34" w:rsidRPr="0025310F">
        <w:rPr>
          <w:rFonts w:hint="eastAsia"/>
        </w:rPr>
        <w:t>、</w:t>
      </w:r>
      <w:r w:rsidR="00A24E34" w:rsidRPr="0025310F">
        <w:t>1992</w:t>
      </w:r>
      <w:r w:rsidR="00FB08D1" w:rsidRPr="0025310F">
        <w:t>(</w:t>
      </w:r>
      <w:r w:rsidR="00D630A0" w:rsidRPr="0025310F">
        <w:rPr>
          <w:rFonts w:hint="eastAsia"/>
        </w:rPr>
        <w:t>平成</w:t>
      </w:r>
      <w:r w:rsidR="00D630A0" w:rsidRPr="0025310F">
        <w:t>4</w:t>
      </w:r>
      <w:r w:rsidR="00FB08D1" w:rsidRPr="0025310F">
        <w:t>)</w:t>
      </w:r>
      <w:r w:rsidR="00C500F0" w:rsidRPr="0025310F">
        <w:rPr>
          <w:rFonts w:hint="eastAsia"/>
        </w:rPr>
        <w:t>年の「環境と開発に関する国際連合会議」（国際環境開発会議（ＵＮＣＥＤ）</w:t>
      </w:r>
      <w:r w:rsidR="00A24E34" w:rsidRPr="0025310F">
        <w:rPr>
          <w:rFonts w:hint="eastAsia"/>
        </w:rPr>
        <w:t>、</w:t>
      </w:r>
      <w:r w:rsidR="00C500F0" w:rsidRPr="0025310F">
        <w:rPr>
          <w:rFonts w:hint="eastAsia"/>
        </w:rPr>
        <w:t>いわゆる地球サミット）で採択された「環境と開発に関するリオ宣言」（以下「リオ宣言」という。）の第</w:t>
      </w:r>
      <w:r w:rsidR="00A24E34" w:rsidRPr="0025310F">
        <w:t>10</w:t>
      </w:r>
      <w:r w:rsidR="00C500F0" w:rsidRPr="0025310F">
        <w:rPr>
          <w:rFonts w:hint="eastAsia"/>
        </w:rPr>
        <w:t>原則で示されている。</w:t>
      </w:r>
      <w:r w:rsidR="00336C8C" w:rsidRPr="0025310F">
        <w:rPr>
          <w:rFonts w:hint="eastAsia"/>
        </w:rPr>
        <w:t>日本も署名した同宣言は</w:t>
      </w:r>
      <w:r w:rsidR="00A24E34" w:rsidRPr="0025310F">
        <w:rPr>
          <w:rFonts w:hint="eastAsia"/>
        </w:rPr>
        <w:t>、</w:t>
      </w:r>
      <w:r w:rsidR="00C500F0" w:rsidRPr="0025310F">
        <w:rPr>
          <w:rFonts w:hint="eastAsia"/>
        </w:rPr>
        <w:t>「環境問題は</w:t>
      </w:r>
      <w:r w:rsidR="00A24E34" w:rsidRPr="0025310F">
        <w:rPr>
          <w:rFonts w:hint="eastAsia"/>
        </w:rPr>
        <w:t>、</w:t>
      </w:r>
      <w:r w:rsidR="00C500F0" w:rsidRPr="0025310F">
        <w:rPr>
          <w:rFonts w:hint="eastAsia"/>
        </w:rPr>
        <w:t>それぞれのレベルで</w:t>
      </w:r>
      <w:r w:rsidR="00A24E34" w:rsidRPr="0025310F">
        <w:rPr>
          <w:rFonts w:hint="eastAsia"/>
        </w:rPr>
        <w:t>、</w:t>
      </w:r>
      <w:r w:rsidR="00C500F0" w:rsidRPr="0025310F">
        <w:rPr>
          <w:rFonts w:hint="eastAsia"/>
        </w:rPr>
        <w:t>関心のある全ての市民が参加することにより最も適切に扱われる。国内レベルでは</w:t>
      </w:r>
      <w:r w:rsidR="00A24E34" w:rsidRPr="0025310F">
        <w:rPr>
          <w:rFonts w:hint="eastAsia"/>
        </w:rPr>
        <w:t>、</w:t>
      </w:r>
      <w:r w:rsidR="00C500F0" w:rsidRPr="0025310F">
        <w:rPr>
          <w:rFonts w:hint="eastAsia"/>
        </w:rPr>
        <w:t>各個人が</w:t>
      </w:r>
      <w:r w:rsidR="00A24E34" w:rsidRPr="0025310F">
        <w:rPr>
          <w:rFonts w:hint="eastAsia"/>
        </w:rPr>
        <w:t>、</w:t>
      </w:r>
      <w:r w:rsidR="00C500F0" w:rsidRPr="0025310F">
        <w:rPr>
          <w:rFonts w:hint="eastAsia"/>
        </w:rPr>
        <w:t>有害物質や地域社会における活動の情報を含め</w:t>
      </w:r>
      <w:r w:rsidR="00A24E34" w:rsidRPr="0025310F">
        <w:rPr>
          <w:rFonts w:hint="eastAsia"/>
        </w:rPr>
        <w:t>、</w:t>
      </w:r>
      <w:r w:rsidR="00C500F0" w:rsidRPr="0025310F">
        <w:rPr>
          <w:rFonts w:hint="eastAsia"/>
        </w:rPr>
        <w:t>公共機関が有している環境関連情報を適切に入手</w:t>
      </w:r>
      <w:r w:rsidR="00A24E34" w:rsidRPr="0025310F">
        <w:rPr>
          <w:rFonts w:hint="eastAsia"/>
        </w:rPr>
        <w:t>し、</w:t>
      </w:r>
      <w:r w:rsidR="00C500F0" w:rsidRPr="0025310F">
        <w:rPr>
          <w:rFonts w:hint="eastAsia"/>
        </w:rPr>
        <w:t>そして</w:t>
      </w:r>
      <w:r w:rsidR="00A24E34" w:rsidRPr="0025310F">
        <w:rPr>
          <w:rFonts w:hint="eastAsia"/>
        </w:rPr>
        <w:t>、</w:t>
      </w:r>
      <w:r w:rsidR="00C500F0" w:rsidRPr="0025310F">
        <w:rPr>
          <w:rFonts w:hint="eastAsia"/>
        </w:rPr>
        <w:t>意思決定過程に参加する機会を有しなくてはならない。各国は</w:t>
      </w:r>
      <w:r w:rsidR="00A24E34" w:rsidRPr="0025310F">
        <w:rPr>
          <w:rFonts w:hint="eastAsia"/>
        </w:rPr>
        <w:t>、</w:t>
      </w:r>
      <w:r w:rsidR="00C500F0" w:rsidRPr="0025310F">
        <w:rPr>
          <w:rFonts w:hint="eastAsia"/>
        </w:rPr>
        <w:t>情報を広く行き渡らせることにより</w:t>
      </w:r>
      <w:r w:rsidR="00A24E34" w:rsidRPr="0025310F">
        <w:rPr>
          <w:rFonts w:hint="eastAsia"/>
        </w:rPr>
        <w:t>、</w:t>
      </w:r>
      <w:r w:rsidR="00C500F0" w:rsidRPr="0025310F">
        <w:rPr>
          <w:rFonts w:hint="eastAsia"/>
        </w:rPr>
        <w:t>国民の啓発と参加を促進しかつ奨励しなくてはならない。賠償</w:t>
      </w:r>
      <w:r w:rsidR="00A24E34" w:rsidRPr="0025310F">
        <w:rPr>
          <w:rFonts w:hint="eastAsia"/>
        </w:rPr>
        <w:t>、</w:t>
      </w:r>
      <w:r w:rsidR="00C500F0" w:rsidRPr="0025310F">
        <w:rPr>
          <w:rFonts w:hint="eastAsia"/>
        </w:rPr>
        <w:t>救済を含む司法的及び行政手続への効果的なアクセスが与えられなければならない。」</w:t>
      </w:r>
      <w:r w:rsidR="00336C8C" w:rsidRPr="0025310F">
        <w:rPr>
          <w:rFonts w:hint="eastAsia"/>
        </w:rPr>
        <w:t>とされている。</w:t>
      </w:r>
    </w:p>
    <w:p w14:paraId="35FA7B55" w14:textId="043B478D" w:rsidR="00897817" w:rsidRPr="0025310F" w:rsidRDefault="004E5CD1" w:rsidP="004E5CD1">
      <w:pPr>
        <w:pStyle w:val="a7"/>
        <w:ind w:left="440" w:hangingChars="200" w:hanging="440"/>
        <w:rPr>
          <w:szCs w:val="21"/>
        </w:rPr>
      </w:pPr>
      <w:r w:rsidRPr="0025310F">
        <w:rPr>
          <w:rFonts w:hint="eastAsia"/>
        </w:rPr>
        <w:t>（</w:t>
      </w:r>
      <w:r w:rsidRPr="0025310F">
        <w:t>3</w:t>
      </w:r>
      <w:r w:rsidRPr="0025310F">
        <w:rPr>
          <w:rFonts w:hint="eastAsia"/>
        </w:rPr>
        <w:t>）</w:t>
      </w:r>
      <w:r w:rsidR="00A24E34" w:rsidRPr="0025310F">
        <w:rPr>
          <w:rFonts w:hint="eastAsia"/>
          <w:szCs w:val="21"/>
        </w:rPr>
        <w:t>オーフス条約は</w:t>
      </w:r>
      <w:r w:rsidR="00536A58" w:rsidRPr="0025310F">
        <w:rPr>
          <w:rFonts w:hint="eastAsia"/>
          <w:szCs w:val="21"/>
        </w:rPr>
        <w:t>、</w:t>
      </w:r>
      <w:r w:rsidR="00A24E34" w:rsidRPr="0025310F">
        <w:rPr>
          <w:szCs w:val="21"/>
        </w:rPr>
        <w:t>2001</w:t>
      </w:r>
      <w:r w:rsidR="00B30DD3" w:rsidRPr="0025310F">
        <w:rPr>
          <w:rFonts w:hint="eastAsia"/>
          <w:szCs w:val="21"/>
        </w:rPr>
        <w:t>（平成</w:t>
      </w:r>
      <w:r w:rsidR="00B30DD3" w:rsidRPr="0025310F">
        <w:rPr>
          <w:szCs w:val="21"/>
        </w:rPr>
        <w:t>13</w:t>
      </w:r>
      <w:r w:rsidR="00B30DD3" w:rsidRPr="0025310F">
        <w:rPr>
          <w:rFonts w:hint="eastAsia"/>
          <w:szCs w:val="21"/>
        </w:rPr>
        <w:t>）</w:t>
      </w:r>
      <w:r w:rsidR="00A24E34" w:rsidRPr="0025310F">
        <w:rPr>
          <w:rFonts w:hint="eastAsia"/>
          <w:szCs w:val="21"/>
        </w:rPr>
        <w:t>年</w:t>
      </w:r>
      <w:r w:rsidR="00A24E34" w:rsidRPr="0025310F">
        <w:rPr>
          <w:szCs w:val="21"/>
        </w:rPr>
        <w:t>10</w:t>
      </w:r>
      <w:r w:rsidR="00A24E34" w:rsidRPr="0025310F">
        <w:rPr>
          <w:rFonts w:hint="eastAsia"/>
          <w:szCs w:val="21"/>
        </w:rPr>
        <w:t>月</w:t>
      </w:r>
      <w:r w:rsidR="00A24E34" w:rsidRPr="0025310F">
        <w:rPr>
          <w:szCs w:val="21"/>
        </w:rPr>
        <w:t>30</w:t>
      </w:r>
      <w:r w:rsidR="00A24E34" w:rsidRPr="0025310F">
        <w:rPr>
          <w:rFonts w:hint="eastAsia"/>
          <w:szCs w:val="21"/>
        </w:rPr>
        <w:t>日に発効し</w:t>
      </w:r>
      <w:r w:rsidR="00536A58" w:rsidRPr="0025310F">
        <w:rPr>
          <w:rFonts w:hint="eastAsia"/>
          <w:szCs w:val="21"/>
        </w:rPr>
        <w:t>、</w:t>
      </w:r>
      <w:r w:rsidR="00C500F0" w:rsidRPr="0025310F">
        <w:rPr>
          <w:rFonts w:hint="eastAsia"/>
          <w:szCs w:val="21"/>
        </w:rPr>
        <w:t>現在の締約国数は</w:t>
      </w:r>
      <w:r w:rsidR="00A24E34" w:rsidRPr="0025310F">
        <w:rPr>
          <w:rFonts w:hint="eastAsia"/>
          <w:szCs w:val="21"/>
        </w:rPr>
        <w:t>、</w:t>
      </w:r>
      <w:r w:rsidR="00A24E34" w:rsidRPr="0025310F">
        <w:rPr>
          <w:szCs w:val="21"/>
        </w:rPr>
        <w:t>47</w:t>
      </w:r>
      <w:r w:rsidR="00C500F0" w:rsidRPr="0025310F">
        <w:rPr>
          <w:rFonts w:hint="eastAsia"/>
          <w:szCs w:val="21"/>
        </w:rPr>
        <w:t>の国と地域（ＥＵ）である</w:t>
      </w:r>
      <w:r w:rsidR="00897817" w:rsidRPr="0025310F">
        <w:rPr>
          <w:rFonts w:hint="eastAsia"/>
          <w:szCs w:val="21"/>
        </w:rPr>
        <w:t>が</w:t>
      </w:r>
      <w:r w:rsidR="00A24E34" w:rsidRPr="0025310F">
        <w:rPr>
          <w:rFonts w:hint="eastAsia"/>
          <w:szCs w:val="21"/>
        </w:rPr>
        <w:t>、</w:t>
      </w:r>
      <w:r w:rsidR="00C500F0" w:rsidRPr="0025310F">
        <w:rPr>
          <w:rFonts w:hint="eastAsia"/>
          <w:szCs w:val="21"/>
        </w:rPr>
        <w:t>日本はまだオーフス条約に加入していない。</w:t>
      </w:r>
      <w:r w:rsidR="00A24E34" w:rsidRPr="0025310F">
        <w:rPr>
          <w:szCs w:val="21"/>
        </w:rPr>
        <w:t>2010</w:t>
      </w:r>
      <w:r w:rsidR="00B30DD3" w:rsidRPr="0025310F">
        <w:rPr>
          <w:rFonts w:hint="eastAsia"/>
          <w:szCs w:val="21"/>
        </w:rPr>
        <w:t>（平成</w:t>
      </w:r>
      <w:r w:rsidR="00B30DD3" w:rsidRPr="0025310F">
        <w:rPr>
          <w:szCs w:val="21"/>
        </w:rPr>
        <w:t>22</w:t>
      </w:r>
      <w:r w:rsidR="00B30DD3" w:rsidRPr="0025310F">
        <w:rPr>
          <w:rFonts w:hint="eastAsia"/>
          <w:szCs w:val="21"/>
        </w:rPr>
        <w:t>）</w:t>
      </w:r>
      <w:r w:rsidR="00C500F0" w:rsidRPr="0025310F">
        <w:rPr>
          <w:rFonts w:hint="eastAsia"/>
          <w:szCs w:val="21"/>
        </w:rPr>
        <w:t>年には</w:t>
      </w:r>
      <w:r w:rsidR="00A24E34" w:rsidRPr="0025310F">
        <w:rPr>
          <w:rFonts w:hint="eastAsia"/>
          <w:szCs w:val="21"/>
        </w:rPr>
        <w:t>、</w:t>
      </w:r>
      <w:r w:rsidR="00C500F0" w:rsidRPr="0025310F">
        <w:rPr>
          <w:rFonts w:hint="eastAsia"/>
          <w:szCs w:val="21"/>
        </w:rPr>
        <w:t>国連環境計画（ＵＮＥＰ）が</w:t>
      </w:r>
      <w:r w:rsidR="00A24E34" w:rsidRPr="0025310F">
        <w:rPr>
          <w:rFonts w:hint="eastAsia"/>
          <w:szCs w:val="21"/>
        </w:rPr>
        <w:t>、</w:t>
      </w:r>
      <w:r w:rsidR="00C500F0" w:rsidRPr="0025310F">
        <w:rPr>
          <w:rFonts w:hint="eastAsia"/>
          <w:szCs w:val="21"/>
        </w:rPr>
        <w:t>各国連加盟国がリオ宣言第</w:t>
      </w:r>
      <w:r w:rsidR="00A24E34" w:rsidRPr="0025310F">
        <w:rPr>
          <w:szCs w:val="21"/>
        </w:rPr>
        <w:t>10</w:t>
      </w:r>
      <w:r w:rsidR="00C500F0" w:rsidRPr="0025310F">
        <w:rPr>
          <w:rFonts w:hint="eastAsia"/>
          <w:szCs w:val="21"/>
        </w:rPr>
        <w:t>原則の合意内容を実効的に履行することを促進するための指針である「環境事項における情報アクセス</w:t>
      </w:r>
      <w:r w:rsidR="00A24E34" w:rsidRPr="0025310F">
        <w:rPr>
          <w:rFonts w:hint="eastAsia"/>
          <w:szCs w:val="21"/>
        </w:rPr>
        <w:t>、</w:t>
      </w:r>
      <w:r w:rsidR="00C500F0" w:rsidRPr="0025310F">
        <w:rPr>
          <w:rFonts w:hint="eastAsia"/>
          <w:szCs w:val="21"/>
        </w:rPr>
        <w:t>市民参加及び司法アクセスに係る国内立法の発展に関するガイドライン」（通称：バリガイドライン）を策定した。</w:t>
      </w:r>
      <w:r w:rsidR="00897817" w:rsidRPr="0025310F">
        <w:rPr>
          <w:rFonts w:hint="eastAsia"/>
          <w:szCs w:val="21"/>
        </w:rPr>
        <w:t>オーフス条約は</w:t>
      </w:r>
      <w:r w:rsidR="00A24E34" w:rsidRPr="0025310F">
        <w:rPr>
          <w:rFonts w:hint="eastAsia"/>
          <w:szCs w:val="21"/>
        </w:rPr>
        <w:t>、</w:t>
      </w:r>
      <w:r w:rsidR="00897817" w:rsidRPr="0025310F">
        <w:rPr>
          <w:rFonts w:ascii="ＭＳ 明朝" w:eastAsia="ＭＳ 明朝" w:hAnsi="ＭＳ 明朝" w:cs="ＭＳ 明朝" w:hint="eastAsia"/>
          <w:szCs w:val="21"/>
        </w:rPr>
        <w:t>①</w:t>
      </w:r>
      <w:r w:rsidR="00897817" w:rsidRPr="0025310F">
        <w:rPr>
          <w:rFonts w:hint="eastAsia"/>
          <w:szCs w:val="21"/>
        </w:rPr>
        <w:t>参加の前提として環境情報を誰もが適切に入手できる「情報アクセス権」</w:t>
      </w:r>
      <w:r w:rsidR="00A24E34" w:rsidRPr="0025310F">
        <w:rPr>
          <w:rFonts w:hint="eastAsia"/>
          <w:szCs w:val="21"/>
        </w:rPr>
        <w:t>、</w:t>
      </w:r>
      <w:r w:rsidR="00897817" w:rsidRPr="0025310F">
        <w:rPr>
          <w:rFonts w:ascii="ＭＳ 明朝" w:eastAsia="ＭＳ 明朝" w:hAnsi="ＭＳ 明朝" w:cs="ＭＳ 明朝" w:hint="eastAsia"/>
          <w:szCs w:val="21"/>
        </w:rPr>
        <w:t>②</w:t>
      </w:r>
      <w:r w:rsidR="00897817" w:rsidRPr="0025310F">
        <w:rPr>
          <w:rFonts w:hint="eastAsia"/>
          <w:szCs w:val="21"/>
        </w:rPr>
        <w:t>環境に関する意思決定等に参加する「公衆参加権」</w:t>
      </w:r>
      <w:r w:rsidR="00A24E34" w:rsidRPr="0025310F">
        <w:rPr>
          <w:rFonts w:hint="eastAsia"/>
          <w:szCs w:val="21"/>
        </w:rPr>
        <w:t>、</w:t>
      </w:r>
      <w:r w:rsidR="00897817" w:rsidRPr="0025310F">
        <w:rPr>
          <w:rFonts w:ascii="ＭＳ 明朝" w:eastAsia="ＭＳ 明朝" w:hAnsi="ＭＳ 明朝" w:cs="ＭＳ 明朝" w:hint="eastAsia"/>
          <w:szCs w:val="21"/>
        </w:rPr>
        <w:t>③</w:t>
      </w:r>
      <w:r w:rsidR="00897817" w:rsidRPr="0025310F">
        <w:rPr>
          <w:rFonts w:hint="eastAsia"/>
          <w:szCs w:val="21"/>
        </w:rPr>
        <w:t>情報アクセス権及び公衆参加権の実効性を確保するため適切な救済を受けられる「司法アクセス権」を定めており</w:t>
      </w:r>
      <w:r w:rsidR="00A24E34" w:rsidRPr="0025310F">
        <w:rPr>
          <w:rFonts w:hint="eastAsia"/>
          <w:szCs w:val="21"/>
        </w:rPr>
        <w:t>、</w:t>
      </w:r>
      <w:r w:rsidR="00897817" w:rsidRPr="0025310F">
        <w:rPr>
          <w:rFonts w:hint="eastAsia"/>
          <w:szCs w:val="21"/>
        </w:rPr>
        <w:t>これらの三つの権利に関して締約国が整備すべき具体的な法制度の内容を定めている。</w:t>
      </w:r>
    </w:p>
    <w:p w14:paraId="52F8BE6B" w14:textId="122A2D3C" w:rsidR="004E5CD1" w:rsidRPr="0025310F" w:rsidRDefault="004E5CD1" w:rsidP="004E5CD1">
      <w:pPr>
        <w:pStyle w:val="a7"/>
        <w:ind w:left="440" w:hangingChars="200" w:hanging="440"/>
        <w:rPr>
          <w:szCs w:val="21"/>
        </w:rPr>
      </w:pPr>
      <w:r w:rsidRPr="0025310F">
        <w:rPr>
          <w:rFonts w:hint="eastAsia"/>
        </w:rPr>
        <w:t>（</w:t>
      </w:r>
      <w:r w:rsidRPr="0025310F">
        <w:t>4</w:t>
      </w:r>
      <w:r w:rsidRPr="0025310F">
        <w:rPr>
          <w:rFonts w:hint="eastAsia"/>
        </w:rPr>
        <w:t>）</w:t>
      </w:r>
      <w:r w:rsidR="00A24E34" w:rsidRPr="0025310F">
        <w:rPr>
          <w:rFonts w:hint="eastAsia"/>
          <w:szCs w:val="21"/>
        </w:rPr>
        <w:t>①につき、情報公開に関する現行の国内法は、情報開示請求の対象となる情報の保有主体を行政や公的機関に限定している。このため、交通事業やエネルギー事業など公的な事業が民営化されていると、公企業や民間企業が重要な環境情報を保有することになるが、国内法では情報公開の対象とならない。しかし、オーフス条約第</w:t>
      </w:r>
      <w:r w:rsidR="00613F24" w:rsidRPr="0025310F">
        <w:rPr>
          <w:szCs w:val="21"/>
        </w:rPr>
        <w:t>2</w:t>
      </w:r>
      <w:r w:rsidR="00A24E34" w:rsidRPr="0025310F">
        <w:rPr>
          <w:rFonts w:hint="eastAsia"/>
          <w:szCs w:val="21"/>
        </w:rPr>
        <w:t>条第</w:t>
      </w:r>
      <w:r w:rsidR="00613F24" w:rsidRPr="0025310F">
        <w:rPr>
          <w:szCs w:val="21"/>
        </w:rPr>
        <w:t>2</w:t>
      </w:r>
      <w:r w:rsidR="00A24E34" w:rsidRPr="0025310F">
        <w:rPr>
          <w:rFonts w:hint="eastAsia"/>
          <w:szCs w:val="21"/>
        </w:rPr>
        <w:t>項は、開示請求の対象となる情報の保有主体である「公的機関」を広く定義し、民間事業者であっても環境に関わ</w:t>
      </w:r>
      <w:r w:rsidR="00A24E34" w:rsidRPr="0025310F">
        <w:rPr>
          <w:rFonts w:hint="eastAsia"/>
          <w:szCs w:val="21"/>
        </w:rPr>
        <w:lastRenderedPageBreak/>
        <w:t>る公共サービスを提供する場合には環境情報を開示することを求めている。したがって、オーフス条約加入に伴い情報公開請求権が保障される「環境情報」の保有主体を拡大する等の法整備を行うべきである。</w:t>
      </w:r>
    </w:p>
    <w:p w14:paraId="3773E5DA" w14:textId="2BADF959" w:rsidR="00A13EED" w:rsidRPr="0025310F" w:rsidRDefault="00A13EED" w:rsidP="004E5CD1">
      <w:pPr>
        <w:pStyle w:val="a7"/>
        <w:ind w:leftChars="200" w:left="440" w:firstLineChars="100" w:firstLine="220"/>
        <w:rPr>
          <w:szCs w:val="21"/>
        </w:rPr>
      </w:pPr>
      <w:r w:rsidRPr="0025310F">
        <w:rPr>
          <w:rFonts w:hint="eastAsia"/>
          <w:szCs w:val="21"/>
        </w:rPr>
        <w:t>また、</w:t>
      </w:r>
      <w:r w:rsidR="00897817" w:rsidRPr="0025310F">
        <w:rPr>
          <w:rFonts w:hint="eastAsia"/>
          <w:szCs w:val="21"/>
        </w:rPr>
        <w:t>最</w:t>
      </w:r>
      <w:r w:rsidR="00A24E34" w:rsidRPr="0025310F">
        <w:rPr>
          <w:rFonts w:hint="eastAsia"/>
          <w:szCs w:val="21"/>
        </w:rPr>
        <w:t>判</w:t>
      </w:r>
      <w:r w:rsidR="00897817" w:rsidRPr="0025310F">
        <w:rPr>
          <w:rFonts w:hint="eastAsia"/>
          <w:szCs w:val="21"/>
        </w:rPr>
        <w:t>平成</w:t>
      </w:r>
      <w:r w:rsidR="00A24E34" w:rsidRPr="0025310F">
        <w:rPr>
          <w:szCs w:val="21"/>
        </w:rPr>
        <w:t>23</w:t>
      </w:r>
      <w:r w:rsidR="00897817" w:rsidRPr="0025310F">
        <w:rPr>
          <w:rFonts w:hint="eastAsia"/>
          <w:szCs w:val="21"/>
        </w:rPr>
        <w:t>年</w:t>
      </w:r>
      <w:r w:rsidR="00A24E34" w:rsidRPr="0025310F">
        <w:rPr>
          <w:szCs w:val="21"/>
        </w:rPr>
        <w:t>10</w:t>
      </w:r>
      <w:r w:rsidR="00A24E34" w:rsidRPr="0025310F">
        <w:rPr>
          <w:rFonts w:hint="eastAsia"/>
          <w:szCs w:val="21"/>
        </w:rPr>
        <w:t>月</w:t>
      </w:r>
      <w:r w:rsidR="00A24E34" w:rsidRPr="0025310F">
        <w:rPr>
          <w:szCs w:val="21"/>
        </w:rPr>
        <w:t>14</w:t>
      </w:r>
      <w:r w:rsidR="00A24E34" w:rsidRPr="0025310F">
        <w:rPr>
          <w:rFonts w:hint="eastAsia"/>
          <w:szCs w:val="21"/>
        </w:rPr>
        <w:t>日</w:t>
      </w:r>
      <w:r w:rsidR="00897817" w:rsidRPr="0025310F">
        <w:rPr>
          <w:rFonts w:hint="eastAsia"/>
          <w:szCs w:val="21"/>
        </w:rPr>
        <w:t>判決を例にとるなら</w:t>
      </w:r>
      <w:r w:rsidR="00A24E34" w:rsidRPr="0025310F">
        <w:rPr>
          <w:rFonts w:hint="eastAsia"/>
          <w:szCs w:val="21"/>
        </w:rPr>
        <w:t>、</w:t>
      </w:r>
      <w:r w:rsidR="00897817" w:rsidRPr="0025310F">
        <w:rPr>
          <w:rFonts w:hint="eastAsia"/>
          <w:szCs w:val="21"/>
        </w:rPr>
        <w:t>エネルギーの使用の合理化に関する法律（省エネ法）の規定により製造業の事業者が経済産業局長に提出した定期報告書に記載された工場単位の各種の燃料等及び電気の使用量等の各数値を示す情報が</w:t>
      </w:r>
      <w:r w:rsidR="00A24E34" w:rsidRPr="0025310F">
        <w:rPr>
          <w:rFonts w:hint="eastAsia"/>
          <w:szCs w:val="21"/>
        </w:rPr>
        <w:t>、</w:t>
      </w:r>
      <w:r w:rsidR="00897817" w:rsidRPr="0025310F">
        <w:rPr>
          <w:rFonts w:hint="eastAsia"/>
          <w:szCs w:val="21"/>
        </w:rPr>
        <w:t>情報公開法第</w:t>
      </w:r>
      <w:r w:rsidR="004E5CD1" w:rsidRPr="0025310F">
        <w:rPr>
          <w:szCs w:val="21"/>
        </w:rPr>
        <w:t>5</w:t>
      </w:r>
      <w:r w:rsidR="00897817" w:rsidRPr="0025310F">
        <w:rPr>
          <w:rFonts w:hint="eastAsia"/>
          <w:szCs w:val="21"/>
        </w:rPr>
        <w:t>条第</w:t>
      </w:r>
      <w:r w:rsidR="004E5CD1" w:rsidRPr="0025310F">
        <w:rPr>
          <w:szCs w:val="21"/>
        </w:rPr>
        <w:t>2</w:t>
      </w:r>
      <w:r w:rsidR="00897817" w:rsidRPr="0025310F">
        <w:rPr>
          <w:rFonts w:hint="eastAsia"/>
          <w:szCs w:val="21"/>
        </w:rPr>
        <w:t>号イ所定の不開示情報に当たるとしている。オーフス条約第</w:t>
      </w:r>
      <w:r w:rsidR="00A24E34" w:rsidRPr="0025310F">
        <w:rPr>
          <w:szCs w:val="21"/>
        </w:rPr>
        <w:t>4</w:t>
      </w:r>
      <w:r w:rsidR="00897817" w:rsidRPr="0025310F">
        <w:rPr>
          <w:rFonts w:hint="eastAsia"/>
          <w:szCs w:val="21"/>
        </w:rPr>
        <w:t>条第</w:t>
      </w:r>
      <w:r w:rsidR="00A24E34" w:rsidRPr="0025310F">
        <w:rPr>
          <w:szCs w:val="21"/>
        </w:rPr>
        <w:t>4</w:t>
      </w:r>
      <w:r w:rsidR="00A24E34" w:rsidRPr="0025310F">
        <w:rPr>
          <w:rFonts w:hint="eastAsia"/>
          <w:szCs w:val="21"/>
        </w:rPr>
        <w:t>項</w:t>
      </w:r>
      <w:r w:rsidR="00897817" w:rsidRPr="0025310F">
        <w:rPr>
          <w:rFonts w:hint="eastAsia"/>
          <w:szCs w:val="21"/>
        </w:rPr>
        <w:t>は</w:t>
      </w:r>
      <w:r w:rsidR="00A24E34" w:rsidRPr="0025310F">
        <w:rPr>
          <w:rFonts w:hint="eastAsia"/>
          <w:szCs w:val="21"/>
        </w:rPr>
        <w:t>、</w:t>
      </w:r>
      <w:r w:rsidR="00897817" w:rsidRPr="0025310F">
        <w:rPr>
          <w:rFonts w:hint="eastAsia"/>
          <w:szCs w:val="21"/>
        </w:rPr>
        <w:t>「環境情報」の開示拒否事由を限定的に解釈すべきことを求めて</w:t>
      </w:r>
      <w:r w:rsidR="00A24E34" w:rsidRPr="0025310F">
        <w:rPr>
          <w:rFonts w:hint="eastAsia"/>
          <w:szCs w:val="21"/>
        </w:rPr>
        <w:t>おり、</w:t>
      </w:r>
      <w:r w:rsidR="00897817" w:rsidRPr="0025310F">
        <w:rPr>
          <w:rFonts w:hint="eastAsia"/>
          <w:szCs w:val="21"/>
        </w:rPr>
        <w:t>オーフス条約への加入に伴い</w:t>
      </w:r>
      <w:r w:rsidR="00A24E34" w:rsidRPr="0025310F">
        <w:rPr>
          <w:rFonts w:hint="eastAsia"/>
          <w:szCs w:val="21"/>
        </w:rPr>
        <w:t>、</w:t>
      </w:r>
      <w:r w:rsidR="00897817" w:rsidRPr="0025310F">
        <w:rPr>
          <w:rFonts w:hint="eastAsia"/>
          <w:szCs w:val="21"/>
        </w:rPr>
        <w:t>開示拒否事由を限定的に解釈する根拠を定める法改正ないし運用指針の制定等を行うべきである。</w:t>
      </w:r>
    </w:p>
    <w:p w14:paraId="671B7797" w14:textId="7716010E" w:rsidR="00897817" w:rsidRPr="0025310F" w:rsidRDefault="004E5CD1" w:rsidP="004E5CD1">
      <w:pPr>
        <w:pStyle w:val="a7"/>
        <w:ind w:left="440" w:hangingChars="200" w:hanging="440"/>
        <w:rPr>
          <w:szCs w:val="21"/>
        </w:rPr>
      </w:pPr>
      <w:r w:rsidRPr="0025310F">
        <w:rPr>
          <w:rFonts w:hint="eastAsia"/>
          <w:szCs w:val="21"/>
        </w:rPr>
        <w:t>（</w:t>
      </w:r>
      <w:r w:rsidRPr="0025310F">
        <w:rPr>
          <w:szCs w:val="21"/>
        </w:rPr>
        <w:t>5</w:t>
      </w:r>
      <w:r w:rsidRPr="0025310F">
        <w:rPr>
          <w:rFonts w:hint="eastAsia"/>
          <w:szCs w:val="21"/>
        </w:rPr>
        <w:t>）</w:t>
      </w:r>
      <w:r w:rsidR="00A13EED" w:rsidRPr="0025310F">
        <w:rPr>
          <w:rFonts w:hint="eastAsia"/>
          <w:szCs w:val="21"/>
        </w:rPr>
        <w:t>②につき、</w:t>
      </w:r>
      <w:r w:rsidRPr="0025310F">
        <w:rPr>
          <w:rFonts w:hint="eastAsia"/>
          <w:szCs w:val="21"/>
        </w:rPr>
        <w:t>ある事業について</w:t>
      </w:r>
      <w:r w:rsidR="00A13EED" w:rsidRPr="0025310F">
        <w:rPr>
          <w:rFonts w:hint="eastAsia"/>
          <w:szCs w:val="21"/>
        </w:rPr>
        <w:t>開発計画が一つの案に決定され、実施段階になってから公衆参加の機会が与えられた場合、参加による「異論」を考慮することはそれまでに投入された時間、人材及び資金が失われることにつながるから、公衆参加の結果を考慮する阻害要因が生じることになる。このような阻害要因がなく、公衆が事業者とコミュニケーションするための選択肢が存在する初期段階での参加は重要である。また、公共事業を初めとして上位の政策や計画に基づき個別の事業を行う現行の制度の下では、個別の事業の根拠となる政策や計画自体についても公衆参加が可能となることが重要であるが、現行の国内法はそのような制度設計となっていない。例えば、個別事業の許可への参加に関連する環境影響評価法は、事業実施段階以前の公衆参加や代替案の検討を義務付ける規定を欠き、参加の実効性を欠くものにとどまっている。オーフス条約第</w:t>
      </w:r>
      <w:r w:rsidRPr="0025310F">
        <w:rPr>
          <w:szCs w:val="21"/>
        </w:rPr>
        <w:t>6</w:t>
      </w:r>
      <w:r w:rsidR="00A13EED" w:rsidRPr="0025310F">
        <w:rPr>
          <w:rFonts w:hint="eastAsia"/>
          <w:szCs w:val="21"/>
        </w:rPr>
        <w:t>条第</w:t>
      </w:r>
      <w:r w:rsidRPr="0025310F">
        <w:rPr>
          <w:szCs w:val="21"/>
        </w:rPr>
        <w:t>4</w:t>
      </w:r>
      <w:r w:rsidR="00A13EED" w:rsidRPr="0025310F">
        <w:rPr>
          <w:rFonts w:hint="eastAsia"/>
          <w:szCs w:val="21"/>
        </w:rPr>
        <w:t>項及び第</w:t>
      </w:r>
      <w:r w:rsidRPr="0025310F">
        <w:rPr>
          <w:szCs w:val="21"/>
        </w:rPr>
        <w:t>7</w:t>
      </w:r>
      <w:r w:rsidR="00A13EED" w:rsidRPr="0025310F">
        <w:rPr>
          <w:rFonts w:hint="eastAsia"/>
          <w:szCs w:val="21"/>
        </w:rPr>
        <w:t>条は、政策・計画・実施等あらゆる手続において、すべての選択肢が残っており効果的な参加が可能である初期段階での公衆参加を保障するよう求めている。</w:t>
      </w:r>
      <w:r w:rsidRPr="0025310F">
        <w:rPr>
          <w:rFonts w:hint="eastAsia"/>
          <w:szCs w:val="21"/>
        </w:rPr>
        <w:t>日弁連</w:t>
      </w:r>
      <w:r w:rsidR="00A13EED" w:rsidRPr="0025310F">
        <w:rPr>
          <w:rFonts w:hint="eastAsia"/>
          <w:szCs w:val="21"/>
        </w:rPr>
        <w:t>は、「都市計画及び規制基準の各策定手続、許可手続への早期の住民参加を権利として保障すること」を、</w:t>
      </w:r>
      <w:r w:rsidRPr="0025310F">
        <w:rPr>
          <w:szCs w:val="21"/>
        </w:rPr>
        <w:t>2010</w:t>
      </w:r>
      <w:r w:rsidR="00B30DD3" w:rsidRPr="0025310F">
        <w:rPr>
          <w:rFonts w:hint="eastAsia"/>
          <w:szCs w:val="21"/>
        </w:rPr>
        <w:t>（平成</w:t>
      </w:r>
      <w:r w:rsidR="00B30DD3" w:rsidRPr="0025310F">
        <w:rPr>
          <w:szCs w:val="21"/>
        </w:rPr>
        <w:t>22</w:t>
      </w:r>
      <w:r w:rsidR="00B30DD3" w:rsidRPr="0025310F">
        <w:rPr>
          <w:rFonts w:hint="eastAsia"/>
          <w:szCs w:val="21"/>
        </w:rPr>
        <w:t>）年</w:t>
      </w:r>
      <w:r w:rsidRPr="0025310F">
        <w:rPr>
          <w:szCs w:val="21"/>
        </w:rPr>
        <w:t>8</w:t>
      </w:r>
      <w:r w:rsidRPr="0025310F">
        <w:rPr>
          <w:rFonts w:hint="eastAsia"/>
          <w:szCs w:val="21"/>
        </w:rPr>
        <w:t>月</w:t>
      </w:r>
      <w:r w:rsidRPr="0025310F">
        <w:rPr>
          <w:szCs w:val="21"/>
        </w:rPr>
        <w:t>19</w:t>
      </w:r>
      <w:r w:rsidRPr="0025310F">
        <w:rPr>
          <w:rFonts w:hint="eastAsia"/>
          <w:szCs w:val="21"/>
        </w:rPr>
        <w:t>日</w:t>
      </w:r>
      <w:r w:rsidR="00A13EED" w:rsidRPr="0025310F">
        <w:rPr>
          <w:rFonts w:hint="eastAsia"/>
          <w:szCs w:val="21"/>
        </w:rPr>
        <w:t>付け「持続可能な都市の実現のために都市計画法と建築基準法（集団規定）の抜本的改正を求める意見書」で提言した。また、計画・実施計画・政策段階での環境影響評価制度や代替案検討の義務付けを</w:t>
      </w:r>
      <w:r w:rsidRPr="0025310F">
        <w:rPr>
          <w:szCs w:val="21"/>
        </w:rPr>
        <w:t>2008</w:t>
      </w:r>
      <w:r w:rsidR="00B30DD3" w:rsidRPr="0025310F">
        <w:rPr>
          <w:rFonts w:hint="eastAsia"/>
          <w:szCs w:val="21"/>
        </w:rPr>
        <w:t>（平成</w:t>
      </w:r>
      <w:r w:rsidR="00B30DD3" w:rsidRPr="0025310F">
        <w:rPr>
          <w:szCs w:val="21"/>
        </w:rPr>
        <w:t>20</w:t>
      </w:r>
      <w:r w:rsidR="00B30DD3" w:rsidRPr="0025310F">
        <w:rPr>
          <w:rFonts w:hint="eastAsia"/>
          <w:szCs w:val="21"/>
        </w:rPr>
        <w:t>）</w:t>
      </w:r>
      <w:r w:rsidRPr="0025310F">
        <w:rPr>
          <w:rFonts w:hint="eastAsia"/>
          <w:szCs w:val="21"/>
        </w:rPr>
        <w:t>年</w:t>
      </w:r>
      <w:r w:rsidRPr="0025310F">
        <w:rPr>
          <w:szCs w:val="21"/>
        </w:rPr>
        <w:t>11</w:t>
      </w:r>
      <w:r w:rsidRPr="0025310F">
        <w:rPr>
          <w:rFonts w:hint="eastAsia"/>
          <w:szCs w:val="21"/>
        </w:rPr>
        <w:t>月</w:t>
      </w:r>
      <w:r w:rsidRPr="0025310F">
        <w:rPr>
          <w:szCs w:val="21"/>
        </w:rPr>
        <w:t>18</w:t>
      </w:r>
      <w:r w:rsidRPr="0025310F">
        <w:rPr>
          <w:rFonts w:hint="eastAsia"/>
          <w:szCs w:val="21"/>
        </w:rPr>
        <w:t>日</w:t>
      </w:r>
      <w:r w:rsidR="00A13EED" w:rsidRPr="0025310F">
        <w:rPr>
          <w:rFonts w:hint="eastAsia"/>
          <w:szCs w:val="21"/>
        </w:rPr>
        <w:t>付け「環境影響評価法改正に係る第一次意見書」で提言した</w:t>
      </w:r>
      <w:r w:rsidRPr="0025310F">
        <w:rPr>
          <w:rFonts w:hint="eastAsia"/>
          <w:szCs w:val="21"/>
        </w:rPr>
        <w:t>。その後、</w:t>
      </w:r>
      <w:r w:rsidRPr="0025310F">
        <w:rPr>
          <w:szCs w:val="21"/>
        </w:rPr>
        <w:t>2010</w:t>
      </w:r>
      <w:r w:rsidR="00B30DD3" w:rsidRPr="0025310F">
        <w:rPr>
          <w:rFonts w:hint="eastAsia"/>
          <w:szCs w:val="21"/>
        </w:rPr>
        <w:t>（平成</w:t>
      </w:r>
      <w:r w:rsidR="00B30DD3" w:rsidRPr="0025310F">
        <w:rPr>
          <w:szCs w:val="21"/>
        </w:rPr>
        <w:t>22</w:t>
      </w:r>
      <w:r w:rsidR="00B30DD3" w:rsidRPr="0025310F">
        <w:rPr>
          <w:rFonts w:hint="eastAsia"/>
          <w:szCs w:val="21"/>
        </w:rPr>
        <w:t>）</w:t>
      </w:r>
      <w:r w:rsidRPr="0025310F">
        <w:rPr>
          <w:rFonts w:hint="eastAsia"/>
          <w:szCs w:val="21"/>
        </w:rPr>
        <w:t>年</w:t>
      </w:r>
      <w:r w:rsidRPr="0025310F">
        <w:rPr>
          <w:szCs w:val="21"/>
        </w:rPr>
        <w:t>5</w:t>
      </w:r>
      <w:r w:rsidRPr="0025310F">
        <w:rPr>
          <w:rFonts w:hint="eastAsia"/>
          <w:szCs w:val="21"/>
        </w:rPr>
        <w:t>月</w:t>
      </w:r>
      <w:r w:rsidRPr="0025310F">
        <w:rPr>
          <w:szCs w:val="21"/>
        </w:rPr>
        <w:t>21</w:t>
      </w:r>
      <w:r w:rsidRPr="0025310F">
        <w:rPr>
          <w:rFonts w:hint="eastAsia"/>
          <w:szCs w:val="21"/>
        </w:rPr>
        <w:t>日付け「環境影響評価法改正案に対する意見」では、これを更に具体化させて改正案を条文として提言した。特に深刻な環境破壊の原因となっている公共事業の分野では、</w:t>
      </w:r>
      <w:r w:rsidRPr="0025310F">
        <w:rPr>
          <w:szCs w:val="21"/>
        </w:rPr>
        <w:t>2012</w:t>
      </w:r>
      <w:r w:rsidR="00B30DD3" w:rsidRPr="0025310F">
        <w:rPr>
          <w:rFonts w:hint="eastAsia"/>
          <w:szCs w:val="21"/>
        </w:rPr>
        <w:t>（平成</w:t>
      </w:r>
      <w:r w:rsidR="00B30DD3" w:rsidRPr="0025310F">
        <w:rPr>
          <w:szCs w:val="21"/>
        </w:rPr>
        <w:t>24</w:t>
      </w:r>
      <w:r w:rsidR="00B30DD3" w:rsidRPr="0025310F">
        <w:rPr>
          <w:rFonts w:hint="eastAsia"/>
          <w:szCs w:val="21"/>
        </w:rPr>
        <w:t>）</w:t>
      </w:r>
      <w:r w:rsidRPr="0025310F">
        <w:rPr>
          <w:rFonts w:hint="eastAsia"/>
          <w:szCs w:val="21"/>
        </w:rPr>
        <w:t>年</w:t>
      </w:r>
      <w:r w:rsidRPr="0025310F">
        <w:rPr>
          <w:szCs w:val="21"/>
        </w:rPr>
        <w:t>6</w:t>
      </w:r>
      <w:r w:rsidRPr="0025310F">
        <w:rPr>
          <w:rFonts w:hint="eastAsia"/>
          <w:szCs w:val="21"/>
        </w:rPr>
        <w:t>月</w:t>
      </w:r>
      <w:r w:rsidRPr="0025310F">
        <w:rPr>
          <w:szCs w:val="21"/>
        </w:rPr>
        <w:t>14</w:t>
      </w:r>
      <w:r w:rsidRPr="0025310F">
        <w:rPr>
          <w:rFonts w:hint="eastAsia"/>
          <w:szCs w:val="21"/>
        </w:rPr>
        <w:t>日付け「公共事業改革基本法案」において、市民参加の権利保障を提言した。オーフス条約への加入に伴い、これらの提言に沿った法整備を行うべきである。</w:t>
      </w:r>
    </w:p>
    <w:p w14:paraId="77C6EF26" w14:textId="5E183F90" w:rsidR="00A13EED" w:rsidRPr="0025310F" w:rsidRDefault="004E5CD1" w:rsidP="004E5CD1">
      <w:pPr>
        <w:pStyle w:val="a7"/>
        <w:ind w:left="440" w:hangingChars="200" w:hanging="440"/>
        <w:rPr>
          <w:szCs w:val="21"/>
        </w:rPr>
      </w:pPr>
      <w:r w:rsidRPr="0025310F">
        <w:rPr>
          <w:rFonts w:hint="eastAsia"/>
          <w:szCs w:val="21"/>
        </w:rPr>
        <w:t>（</w:t>
      </w:r>
      <w:r w:rsidRPr="0025310F">
        <w:rPr>
          <w:szCs w:val="21"/>
        </w:rPr>
        <w:t>6</w:t>
      </w:r>
      <w:r w:rsidRPr="0025310F">
        <w:rPr>
          <w:rFonts w:hint="eastAsia"/>
          <w:szCs w:val="21"/>
        </w:rPr>
        <w:t>）③</w:t>
      </w:r>
      <w:r w:rsidR="00A13EED" w:rsidRPr="0025310F">
        <w:rPr>
          <w:rFonts w:hint="eastAsia"/>
          <w:szCs w:val="21"/>
        </w:rPr>
        <w:t>につき、</w:t>
      </w:r>
      <w:r w:rsidR="003F2F2A" w:rsidRPr="0025310F">
        <w:rPr>
          <w:rFonts w:hint="eastAsia"/>
          <w:szCs w:val="21"/>
        </w:rPr>
        <w:t>現行の国内法は</w:t>
      </w:r>
      <w:r w:rsidR="00A24E34" w:rsidRPr="0025310F">
        <w:rPr>
          <w:rFonts w:hint="eastAsia"/>
          <w:szCs w:val="21"/>
        </w:rPr>
        <w:t>、</w:t>
      </w:r>
      <w:r w:rsidR="003F2F2A" w:rsidRPr="0025310F">
        <w:rPr>
          <w:rFonts w:hint="eastAsia"/>
          <w:szCs w:val="21"/>
        </w:rPr>
        <w:t>公衆参加を「権利」として定めた明文規定がない。個別事業の許可への参加（第</w:t>
      </w:r>
      <w:r w:rsidRPr="0025310F">
        <w:rPr>
          <w:szCs w:val="21"/>
        </w:rPr>
        <w:t>6</w:t>
      </w:r>
      <w:r w:rsidR="003F2F2A" w:rsidRPr="0025310F">
        <w:rPr>
          <w:rFonts w:hint="eastAsia"/>
          <w:szCs w:val="21"/>
        </w:rPr>
        <w:t>条）に関わる環境影響評価法の解釈運用においても</w:t>
      </w:r>
      <w:r w:rsidR="00A24E34" w:rsidRPr="0025310F">
        <w:rPr>
          <w:rFonts w:hint="eastAsia"/>
          <w:szCs w:val="21"/>
        </w:rPr>
        <w:t>、</w:t>
      </w:r>
      <w:r w:rsidR="003F2F2A" w:rsidRPr="0025310F">
        <w:rPr>
          <w:rFonts w:hint="eastAsia"/>
          <w:szCs w:val="21"/>
        </w:rPr>
        <w:t>福岡高裁那覇支</w:t>
      </w:r>
      <w:r w:rsidR="00A13EED" w:rsidRPr="0025310F">
        <w:rPr>
          <w:rFonts w:hint="eastAsia"/>
          <w:szCs w:val="21"/>
        </w:rPr>
        <w:t>判</w:t>
      </w:r>
      <w:r w:rsidR="003F2F2A" w:rsidRPr="0025310F">
        <w:rPr>
          <w:rFonts w:hint="eastAsia"/>
          <w:szCs w:val="21"/>
        </w:rPr>
        <w:t>平成</w:t>
      </w:r>
      <w:r w:rsidR="00A13EED" w:rsidRPr="0025310F">
        <w:rPr>
          <w:szCs w:val="21"/>
        </w:rPr>
        <w:t>26</w:t>
      </w:r>
      <w:r w:rsidR="003F2F2A" w:rsidRPr="0025310F">
        <w:rPr>
          <w:rFonts w:hint="eastAsia"/>
          <w:szCs w:val="21"/>
        </w:rPr>
        <w:t>年</w:t>
      </w:r>
      <w:r w:rsidR="00A13EED" w:rsidRPr="0025310F">
        <w:rPr>
          <w:szCs w:val="21"/>
        </w:rPr>
        <w:t>5</w:t>
      </w:r>
      <w:r w:rsidR="003F2F2A" w:rsidRPr="0025310F">
        <w:rPr>
          <w:rFonts w:hint="eastAsia"/>
          <w:szCs w:val="21"/>
        </w:rPr>
        <w:t>月</w:t>
      </w:r>
      <w:r w:rsidR="00A13EED" w:rsidRPr="0025310F">
        <w:rPr>
          <w:szCs w:val="21"/>
        </w:rPr>
        <w:t>27</w:t>
      </w:r>
      <w:r w:rsidR="003F2F2A" w:rsidRPr="0025310F">
        <w:rPr>
          <w:rFonts w:hint="eastAsia"/>
          <w:szCs w:val="21"/>
        </w:rPr>
        <w:t>日判決が</w:t>
      </w:r>
      <w:r w:rsidR="00A24E34" w:rsidRPr="0025310F">
        <w:rPr>
          <w:rFonts w:hint="eastAsia"/>
          <w:szCs w:val="21"/>
        </w:rPr>
        <w:t>、</w:t>
      </w:r>
      <w:r w:rsidR="003F2F2A" w:rsidRPr="0025310F">
        <w:rPr>
          <w:rFonts w:hint="eastAsia"/>
          <w:szCs w:val="21"/>
        </w:rPr>
        <w:t>同法に基づく市民による意見提出制度を事業者による情報収集目的と位置付けて</w:t>
      </w:r>
      <w:r w:rsidR="00A24E34" w:rsidRPr="0025310F">
        <w:rPr>
          <w:rFonts w:hint="eastAsia"/>
          <w:szCs w:val="21"/>
        </w:rPr>
        <w:t>、</w:t>
      </w:r>
      <w:r w:rsidR="003F2F2A" w:rsidRPr="0025310F">
        <w:rPr>
          <w:rFonts w:hint="eastAsia"/>
          <w:szCs w:val="21"/>
        </w:rPr>
        <w:t>市民参加の権利を保障する制度とは位置付けない判断を示すなど課題がある。</w:t>
      </w:r>
    </w:p>
    <w:p w14:paraId="42814DCA" w14:textId="0BAC75E7" w:rsidR="00454610" w:rsidRPr="0025310F" w:rsidRDefault="004E5CD1" w:rsidP="00454610">
      <w:pPr>
        <w:ind w:leftChars="200" w:left="440"/>
        <w:jc w:val="left"/>
        <w:rPr>
          <w:szCs w:val="21"/>
        </w:rPr>
      </w:pPr>
      <w:r w:rsidRPr="0025310F">
        <w:rPr>
          <w:rFonts w:hint="eastAsia"/>
          <w:szCs w:val="21"/>
        </w:rPr>
        <w:t xml:space="preserve">　司法の利用（司法アクセス権）</w:t>
      </w:r>
      <w:r w:rsidR="00454610" w:rsidRPr="0025310F">
        <w:rPr>
          <w:rFonts w:hint="eastAsia"/>
          <w:szCs w:val="21"/>
        </w:rPr>
        <w:t>については、</w:t>
      </w:r>
      <w:r w:rsidRPr="0025310F">
        <w:rPr>
          <w:rFonts w:hint="eastAsia"/>
          <w:szCs w:val="21"/>
        </w:rPr>
        <w:t>原告適格の拡大</w:t>
      </w:r>
      <w:r w:rsidR="00454610" w:rsidRPr="0025310F">
        <w:rPr>
          <w:rFonts w:hint="eastAsia"/>
          <w:szCs w:val="21"/>
        </w:rPr>
        <w:t>が重要である。</w:t>
      </w:r>
      <w:r w:rsidRPr="0025310F">
        <w:rPr>
          <w:rFonts w:hint="eastAsia"/>
          <w:szCs w:val="21"/>
        </w:rPr>
        <w:t>行政事件訴訟法第</w:t>
      </w:r>
      <w:r w:rsidR="00454610" w:rsidRPr="0025310F">
        <w:rPr>
          <w:szCs w:val="21"/>
        </w:rPr>
        <w:t>9</w:t>
      </w:r>
      <w:r w:rsidRPr="0025310F">
        <w:rPr>
          <w:rFonts w:hint="eastAsia"/>
          <w:szCs w:val="21"/>
        </w:rPr>
        <w:t>条が</w:t>
      </w:r>
      <w:r w:rsidR="00454610" w:rsidRPr="0025310F">
        <w:rPr>
          <w:szCs w:val="21"/>
        </w:rPr>
        <w:t>2004</w:t>
      </w:r>
      <w:r w:rsidR="005D2CE8" w:rsidRPr="0025310F">
        <w:rPr>
          <w:szCs w:val="21"/>
        </w:rPr>
        <w:t>(</w:t>
      </w:r>
      <w:r w:rsidR="005D2CE8" w:rsidRPr="0025310F">
        <w:rPr>
          <w:rFonts w:hint="eastAsia"/>
          <w:szCs w:val="21"/>
        </w:rPr>
        <w:t>平成</w:t>
      </w:r>
      <w:r w:rsidR="005D2CE8" w:rsidRPr="0025310F">
        <w:rPr>
          <w:szCs w:val="21"/>
        </w:rPr>
        <w:t>16)</w:t>
      </w:r>
      <w:r w:rsidRPr="0025310F">
        <w:rPr>
          <w:rFonts w:hint="eastAsia"/>
          <w:szCs w:val="21"/>
        </w:rPr>
        <w:t>年に改正されたが、原告適格は十分に拡大されなかった。オ</w:t>
      </w:r>
      <w:r w:rsidRPr="0025310F">
        <w:rPr>
          <w:rFonts w:hint="eastAsia"/>
          <w:szCs w:val="21"/>
        </w:rPr>
        <w:lastRenderedPageBreak/>
        <w:t>ーフス条約</w:t>
      </w:r>
      <w:r w:rsidR="00454610" w:rsidRPr="0025310F">
        <w:rPr>
          <w:rFonts w:hint="eastAsia"/>
          <w:szCs w:val="21"/>
        </w:rPr>
        <w:t>は</w:t>
      </w:r>
      <w:r w:rsidRPr="0025310F">
        <w:rPr>
          <w:rFonts w:hint="eastAsia"/>
          <w:szCs w:val="21"/>
        </w:rPr>
        <w:t>、原告適格を基礎づける「十分な利益」及び「権利侵害」を、「関係する公衆」に対して司法手続利用の広範な機会を提供するという目的に合致するよう決定することを求めている。</w:t>
      </w:r>
      <w:r w:rsidR="00454610" w:rsidRPr="0025310F">
        <w:rPr>
          <w:rFonts w:hint="eastAsia"/>
          <w:szCs w:val="21"/>
        </w:rPr>
        <w:t>日弁連は</w:t>
      </w:r>
      <w:r w:rsidR="00536A58" w:rsidRPr="0025310F">
        <w:rPr>
          <w:rFonts w:hint="eastAsia"/>
          <w:szCs w:val="21"/>
        </w:rPr>
        <w:t>、</w:t>
      </w:r>
      <w:r w:rsidRPr="0025310F">
        <w:rPr>
          <w:rFonts w:hint="eastAsia"/>
          <w:szCs w:val="21"/>
        </w:rPr>
        <w:t>行政事件訴訟法第</w:t>
      </w:r>
      <w:r w:rsidR="00454610" w:rsidRPr="0025310F">
        <w:rPr>
          <w:szCs w:val="21"/>
        </w:rPr>
        <w:t>9</w:t>
      </w:r>
      <w:r w:rsidRPr="0025310F">
        <w:rPr>
          <w:rFonts w:hint="eastAsia"/>
          <w:szCs w:val="21"/>
        </w:rPr>
        <w:t>条第</w:t>
      </w:r>
      <w:r w:rsidR="00454610" w:rsidRPr="0025310F">
        <w:rPr>
          <w:szCs w:val="21"/>
        </w:rPr>
        <w:t>1</w:t>
      </w:r>
      <w:r w:rsidRPr="0025310F">
        <w:rPr>
          <w:rFonts w:hint="eastAsia"/>
          <w:szCs w:val="21"/>
        </w:rPr>
        <w:t>項の「法律上の利益」を「法律上保護に値する利益」に変更するとともに、第</w:t>
      </w:r>
      <w:r w:rsidR="00454610" w:rsidRPr="0025310F">
        <w:rPr>
          <w:szCs w:val="21"/>
        </w:rPr>
        <w:t>2</w:t>
      </w:r>
      <w:r w:rsidRPr="0025310F">
        <w:rPr>
          <w:rFonts w:hint="eastAsia"/>
          <w:szCs w:val="21"/>
        </w:rPr>
        <w:t>項に個別的利益を要求しない旨の解釈指針を規定し、確実に原告適格を拡大すべきことを、</w:t>
      </w:r>
      <w:r w:rsidR="00454610" w:rsidRPr="0025310F">
        <w:rPr>
          <w:szCs w:val="21"/>
        </w:rPr>
        <w:t>2010</w:t>
      </w:r>
      <w:r w:rsidR="00B30DD3" w:rsidRPr="0025310F">
        <w:rPr>
          <w:rFonts w:hint="eastAsia"/>
          <w:szCs w:val="21"/>
        </w:rPr>
        <w:t>（平成</w:t>
      </w:r>
      <w:r w:rsidR="00B30DD3" w:rsidRPr="0025310F">
        <w:rPr>
          <w:szCs w:val="21"/>
        </w:rPr>
        <w:t>22</w:t>
      </w:r>
      <w:r w:rsidR="00B30DD3" w:rsidRPr="0025310F">
        <w:rPr>
          <w:rFonts w:hint="eastAsia"/>
          <w:szCs w:val="21"/>
        </w:rPr>
        <w:t>）年</w:t>
      </w:r>
      <w:r w:rsidR="00454610" w:rsidRPr="0025310F">
        <w:rPr>
          <w:szCs w:val="21"/>
        </w:rPr>
        <w:t>11</w:t>
      </w:r>
      <w:r w:rsidR="00454610" w:rsidRPr="0025310F">
        <w:rPr>
          <w:rFonts w:hint="eastAsia"/>
          <w:szCs w:val="21"/>
        </w:rPr>
        <w:t>月</w:t>
      </w:r>
      <w:r w:rsidR="00454610" w:rsidRPr="0025310F">
        <w:rPr>
          <w:szCs w:val="21"/>
        </w:rPr>
        <w:t>17</w:t>
      </w:r>
      <w:r w:rsidR="00454610" w:rsidRPr="0025310F">
        <w:rPr>
          <w:rFonts w:hint="eastAsia"/>
          <w:szCs w:val="21"/>
        </w:rPr>
        <w:t>日</w:t>
      </w:r>
      <w:r w:rsidRPr="0025310F">
        <w:rPr>
          <w:rFonts w:hint="eastAsia"/>
          <w:szCs w:val="21"/>
        </w:rPr>
        <w:t>付け行政事件訴訟法５年後見直しに関する改正案骨子、</w:t>
      </w:r>
      <w:r w:rsidR="00454610" w:rsidRPr="0025310F">
        <w:rPr>
          <w:szCs w:val="21"/>
        </w:rPr>
        <w:t>2012</w:t>
      </w:r>
      <w:r w:rsidR="00B30DD3" w:rsidRPr="0025310F">
        <w:rPr>
          <w:rFonts w:hint="eastAsia"/>
          <w:szCs w:val="21"/>
        </w:rPr>
        <w:t>（平成</w:t>
      </w:r>
      <w:r w:rsidR="00B30DD3" w:rsidRPr="0025310F">
        <w:rPr>
          <w:szCs w:val="21"/>
        </w:rPr>
        <w:t>24</w:t>
      </w:r>
      <w:r w:rsidR="00B30DD3" w:rsidRPr="0025310F">
        <w:rPr>
          <w:rFonts w:hint="eastAsia"/>
          <w:szCs w:val="21"/>
        </w:rPr>
        <w:t>）</w:t>
      </w:r>
      <w:r w:rsidR="00454610" w:rsidRPr="0025310F">
        <w:rPr>
          <w:rFonts w:hint="eastAsia"/>
          <w:szCs w:val="21"/>
        </w:rPr>
        <w:t>年</w:t>
      </w:r>
      <w:r w:rsidR="00454610" w:rsidRPr="0025310F">
        <w:rPr>
          <w:szCs w:val="21"/>
        </w:rPr>
        <w:t>6</w:t>
      </w:r>
      <w:r w:rsidR="00454610" w:rsidRPr="0025310F">
        <w:rPr>
          <w:rFonts w:hint="eastAsia"/>
          <w:szCs w:val="21"/>
        </w:rPr>
        <w:t>月</w:t>
      </w:r>
      <w:r w:rsidR="00454610" w:rsidRPr="0025310F">
        <w:rPr>
          <w:szCs w:val="21"/>
        </w:rPr>
        <w:t>15</w:t>
      </w:r>
      <w:r w:rsidR="00454610" w:rsidRPr="0025310F">
        <w:rPr>
          <w:rFonts w:hint="eastAsia"/>
          <w:szCs w:val="21"/>
        </w:rPr>
        <w:t>日</w:t>
      </w:r>
      <w:r w:rsidRPr="0025310F">
        <w:rPr>
          <w:rFonts w:hint="eastAsia"/>
          <w:szCs w:val="21"/>
        </w:rPr>
        <w:t>付け行政事件訴訟法第２次改正法案において提言した。オーフス条約への加入に伴い、これらの提言に沿った法整備を行うべきである。</w:t>
      </w:r>
    </w:p>
    <w:p w14:paraId="701A1137" w14:textId="480D0A85" w:rsidR="00454610" w:rsidRPr="0025310F" w:rsidRDefault="00454610" w:rsidP="00454610">
      <w:pPr>
        <w:ind w:leftChars="200" w:left="440" w:firstLineChars="100" w:firstLine="220"/>
        <w:jc w:val="left"/>
        <w:rPr>
          <w:szCs w:val="21"/>
        </w:rPr>
      </w:pPr>
      <w:r w:rsidRPr="0025310F">
        <w:rPr>
          <w:rFonts w:hint="eastAsia"/>
          <w:szCs w:val="21"/>
        </w:rPr>
        <w:t>また、</w:t>
      </w:r>
      <w:r w:rsidR="004E5CD1" w:rsidRPr="0025310F">
        <w:rPr>
          <w:rFonts w:hint="eastAsia"/>
          <w:szCs w:val="21"/>
        </w:rPr>
        <w:t>環境団体訴訟</w:t>
      </w:r>
      <w:r w:rsidRPr="0025310F">
        <w:rPr>
          <w:rFonts w:hint="eastAsia"/>
          <w:szCs w:val="21"/>
        </w:rPr>
        <w:t>について</w:t>
      </w:r>
      <w:r w:rsidR="004E5CD1" w:rsidRPr="0025310F">
        <w:rPr>
          <w:rFonts w:hint="eastAsia"/>
          <w:szCs w:val="21"/>
        </w:rPr>
        <w:t>、</w:t>
      </w:r>
      <w:r w:rsidR="00536A58" w:rsidRPr="0025310F">
        <w:rPr>
          <w:szCs w:val="21"/>
        </w:rPr>
        <w:t>2004</w:t>
      </w:r>
      <w:r w:rsidR="00B30DD3" w:rsidRPr="0025310F">
        <w:rPr>
          <w:rFonts w:hint="eastAsia"/>
          <w:szCs w:val="21"/>
        </w:rPr>
        <w:t>（平成</w:t>
      </w:r>
      <w:r w:rsidR="00B30DD3" w:rsidRPr="0025310F">
        <w:rPr>
          <w:szCs w:val="21"/>
        </w:rPr>
        <w:t>16</w:t>
      </w:r>
      <w:r w:rsidR="00B30DD3" w:rsidRPr="0025310F">
        <w:rPr>
          <w:rFonts w:hint="eastAsia"/>
          <w:szCs w:val="21"/>
        </w:rPr>
        <w:t>）</w:t>
      </w:r>
      <w:r w:rsidR="004E5CD1" w:rsidRPr="0025310F">
        <w:rPr>
          <w:rFonts w:hint="eastAsia"/>
          <w:szCs w:val="21"/>
        </w:rPr>
        <w:t>年に行政事件訴訟法が改正され、原告適格の一部拡大があったものの、環境団体訴訟の導入は見送られ</w:t>
      </w:r>
      <w:r w:rsidRPr="0025310F">
        <w:rPr>
          <w:rFonts w:hint="eastAsia"/>
          <w:szCs w:val="21"/>
        </w:rPr>
        <w:t>ている。</w:t>
      </w:r>
      <w:r w:rsidR="00536A58" w:rsidRPr="0025310F">
        <w:rPr>
          <w:szCs w:val="21"/>
        </w:rPr>
        <w:t>2011</w:t>
      </w:r>
      <w:r w:rsidR="00B30DD3" w:rsidRPr="0025310F">
        <w:rPr>
          <w:rFonts w:hint="eastAsia"/>
          <w:szCs w:val="21"/>
        </w:rPr>
        <w:t>（平成</w:t>
      </w:r>
      <w:r w:rsidR="00B30DD3" w:rsidRPr="0025310F">
        <w:rPr>
          <w:szCs w:val="21"/>
        </w:rPr>
        <w:t>23</w:t>
      </w:r>
      <w:r w:rsidR="00B30DD3" w:rsidRPr="0025310F">
        <w:rPr>
          <w:rFonts w:hint="eastAsia"/>
          <w:szCs w:val="21"/>
        </w:rPr>
        <w:t>）</w:t>
      </w:r>
      <w:r w:rsidR="004E5CD1" w:rsidRPr="0025310F">
        <w:rPr>
          <w:rFonts w:hint="eastAsia"/>
          <w:szCs w:val="21"/>
        </w:rPr>
        <w:t>年環境影響評価法改正においても同様に見送られている</w:t>
      </w:r>
      <w:r w:rsidRPr="0025310F">
        <w:rPr>
          <w:rFonts w:hint="eastAsia"/>
          <w:szCs w:val="21"/>
        </w:rPr>
        <w:t>が、オ</w:t>
      </w:r>
      <w:r w:rsidR="004E5CD1" w:rsidRPr="0025310F">
        <w:rPr>
          <w:rFonts w:hint="eastAsia"/>
          <w:szCs w:val="21"/>
        </w:rPr>
        <w:t>ーフス条約</w:t>
      </w:r>
      <w:r w:rsidRPr="0025310F">
        <w:rPr>
          <w:rFonts w:hint="eastAsia"/>
          <w:szCs w:val="21"/>
        </w:rPr>
        <w:t>は</w:t>
      </w:r>
      <w:r w:rsidR="004E5CD1" w:rsidRPr="0025310F">
        <w:rPr>
          <w:rFonts w:hint="eastAsia"/>
          <w:szCs w:val="21"/>
        </w:rPr>
        <w:t>環境保護を促進する非政府組織であって国内法の下の要件を満たす団体について原告適格を認めるよう求めている。</w:t>
      </w:r>
      <w:r w:rsidR="004E5CD1" w:rsidRPr="0025310F">
        <w:rPr>
          <w:szCs w:val="21"/>
        </w:rPr>
        <w:t xml:space="preserve"> </w:t>
      </w:r>
      <w:r w:rsidRPr="0025310F">
        <w:rPr>
          <w:rFonts w:hint="eastAsia"/>
          <w:szCs w:val="21"/>
        </w:rPr>
        <w:t>日弁連は</w:t>
      </w:r>
      <w:r w:rsidR="004E5CD1" w:rsidRPr="0025310F">
        <w:rPr>
          <w:rFonts w:hint="eastAsia"/>
          <w:szCs w:val="21"/>
        </w:rPr>
        <w:t>、自然保護、文化財保護、消費者保護等の分野において、一定の実績を認められる団体に対して訴権を付与する公益的客観訴訟としての団体訴訟制度を導入すべきことを、</w:t>
      </w:r>
      <w:r w:rsidRPr="0025310F">
        <w:rPr>
          <w:szCs w:val="21"/>
        </w:rPr>
        <w:t>2004</w:t>
      </w:r>
      <w:r w:rsidR="00B30DD3" w:rsidRPr="0025310F">
        <w:rPr>
          <w:rFonts w:hint="eastAsia"/>
          <w:szCs w:val="21"/>
        </w:rPr>
        <w:t>（平成</w:t>
      </w:r>
      <w:r w:rsidR="00B30DD3" w:rsidRPr="0025310F">
        <w:rPr>
          <w:szCs w:val="21"/>
        </w:rPr>
        <w:t>16</w:t>
      </w:r>
      <w:r w:rsidR="00B30DD3" w:rsidRPr="0025310F">
        <w:rPr>
          <w:rFonts w:hint="eastAsia"/>
          <w:szCs w:val="21"/>
        </w:rPr>
        <w:t>）</w:t>
      </w:r>
      <w:r w:rsidR="004E5CD1" w:rsidRPr="0025310F">
        <w:rPr>
          <w:rFonts w:hint="eastAsia"/>
          <w:szCs w:val="21"/>
        </w:rPr>
        <w:t>年に改正された行政事件訴訟法の</w:t>
      </w:r>
      <w:r w:rsidRPr="0025310F">
        <w:rPr>
          <w:szCs w:val="21"/>
        </w:rPr>
        <w:t>5</w:t>
      </w:r>
      <w:r w:rsidR="004E5CD1" w:rsidRPr="0025310F">
        <w:rPr>
          <w:rFonts w:hint="eastAsia"/>
          <w:szCs w:val="21"/>
        </w:rPr>
        <w:t>年後見直しに際してなされた</w:t>
      </w:r>
      <w:r w:rsidRPr="0025310F">
        <w:rPr>
          <w:szCs w:val="21"/>
        </w:rPr>
        <w:t>2010</w:t>
      </w:r>
      <w:r w:rsidR="00B30DD3" w:rsidRPr="0025310F">
        <w:rPr>
          <w:rFonts w:hint="eastAsia"/>
          <w:szCs w:val="21"/>
        </w:rPr>
        <w:t>（平成</w:t>
      </w:r>
      <w:r w:rsidR="00B30DD3" w:rsidRPr="0025310F">
        <w:rPr>
          <w:szCs w:val="21"/>
        </w:rPr>
        <w:t>22</w:t>
      </w:r>
      <w:r w:rsidR="00B30DD3" w:rsidRPr="0025310F">
        <w:rPr>
          <w:rFonts w:hint="eastAsia"/>
          <w:szCs w:val="21"/>
        </w:rPr>
        <w:t>）</w:t>
      </w:r>
      <w:r w:rsidRPr="0025310F">
        <w:rPr>
          <w:rFonts w:hint="eastAsia"/>
          <w:szCs w:val="21"/>
        </w:rPr>
        <w:t>年</w:t>
      </w:r>
      <w:r w:rsidRPr="0025310F">
        <w:rPr>
          <w:szCs w:val="21"/>
        </w:rPr>
        <w:t>11</w:t>
      </w:r>
      <w:r w:rsidRPr="0025310F">
        <w:rPr>
          <w:rFonts w:hint="eastAsia"/>
          <w:szCs w:val="21"/>
        </w:rPr>
        <w:t>月</w:t>
      </w:r>
      <w:r w:rsidRPr="0025310F">
        <w:rPr>
          <w:szCs w:val="21"/>
        </w:rPr>
        <w:t>17</w:t>
      </w:r>
      <w:r w:rsidRPr="0025310F">
        <w:rPr>
          <w:rFonts w:hint="eastAsia"/>
          <w:szCs w:val="21"/>
        </w:rPr>
        <w:t>日付け</w:t>
      </w:r>
      <w:r w:rsidR="004E5CD1" w:rsidRPr="0025310F">
        <w:rPr>
          <w:rFonts w:hint="eastAsia"/>
          <w:szCs w:val="21"/>
        </w:rPr>
        <w:t>「行政事件訴訟法</w:t>
      </w:r>
      <w:r w:rsidRPr="0025310F">
        <w:rPr>
          <w:szCs w:val="21"/>
        </w:rPr>
        <w:t>5</w:t>
      </w:r>
      <w:r w:rsidR="004E5CD1" w:rsidRPr="0025310F">
        <w:rPr>
          <w:rFonts w:hint="eastAsia"/>
          <w:szCs w:val="21"/>
        </w:rPr>
        <w:t>年後見直しに関する改正案骨子」において、提言した。また、環境団体に対して差止等の請求権を付与する環境団体訴訟を法制化すべきことを、</w:t>
      </w:r>
      <w:r w:rsidRPr="0025310F">
        <w:rPr>
          <w:szCs w:val="21"/>
        </w:rPr>
        <w:t>2012</w:t>
      </w:r>
      <w:r w:rsidR="00632A38" w:rsidRPr="0025310F">
        <w:rPr>
          <w:szCs w:val="21"/>
        </w:rPr>
        <w:t>(</w:t>
      </w:r>
      <w:r w:rsidR="00632A38" w:rsidRPr="0025310F">
        <w:rPr>
          <w:rFonts w:hint="eastAsia"/>
          <w:szCs w:val="21"/>
        </w:rPr>
        <w:t>平成</w:t>
      </w:r>
      <w:r w:rsidR="00632A38" w:rsidRPr="0025310F">
        <w:rPr>
          <w:szCs w:val="21"/>
        </w:rPr>
        <w:t>24)</w:t>
      </w:r>
      <w:r w:rsidRPr="0025310F">
        <w:rPr>
          <w:rFonts w:hint="eastAsia"/>
          <w:szCs w:val="21"/>
        </w:rPr>
        <w:t>年</w:t>
      </w:r>
      <w:r w:rsidRPr="0025310F">
        <w:rPr>
          <w:szCs w:val="21"/>
        </w:rPr>
        <w:t>6</w:t>
      </w:r>
      <w:r w:rsidRPr="0025310F">
        <w:rPr>
          <w:rFonts w:hint="eastAsia"/>
          <w:szCs w:val="21"/>
        </w:rPr>
        <w:t>月</w:t>
      </w:r>
      <w:r w:rsidRPr="0025310F">
        <w:rPr>
          <w:szCs w:val="21"/>
        </w:rPr>
        <w:t>15</w:t>
      </w:r>
      <w:r w:rsidR="004E5CD1" w:rsidRPr="0025310F">
        <w:rPr>
          <w:rFonts w:hint="eastAsia"/>
          <w:szCs w:val="21"/>
        </w:rPr>
        <w:t>日付け「環境及び文化財保護のための団体による訴訟等に関する法律案」において、を具体的に提案し</w:t>
      </w:r>
      <w:r w:rsidRPr="0025310F">
        <w:rPr>
          <w:rFonts w:hint="eastAsia"/>
          <w:szCs w:val="21"/>
        </w:rPr>
        <w:t>ている</w:t>
      </w:r>
      <w:r w:rsidR="004E5CD1" w:rsidRPr="0025310F">
        <w:rPr>
          <w:rFonts w:hint="eastAsia"/>
          <w:szCs w:val="21"/>
        </w:rPr>
        <w:t>。</w:t>
      </w:r>
    </w:p>
    <w:p w14:paraId="09BEE899" w14:textId="77777777" w:rsidR="001E785F" w:rsidRPr="0025310F" w:rsidRDefault="00454610" w:rsidP="00454610">
      <w:pPr>
        <w:ind w:left="440" w:hangingChars="200" w:hanging="440"/>
        <w:jc w:val="left"/>
      </w:pPr>
      <w:r w:rsidRPr="0025310F">
        <w:rPr>
          <w:rFonts w:hint="eastAsia"/>
          <w:szCs w:val="21"/>
        </w:rPr>
        <w:t>（</w:t>
      </w:r>
      <w:r w:rsidRPr="0025310F">
        <w:rPr>
          <w:szCs w:val="21"/>
        </w:rPr>
        <w:t>7</w:t>
      </w:r>
      <w:r w:rsidRPr="0025310F">
        <w:rPr>
          <w:rFonts w:hint="eastAsia"/>
          <w:szCs w:val="21"/>
        </w:rPr>
        <w:t>）</w:t>
      </w:r>
      <w:bookmarkStart w:id="1" w:name="_Hlk499810044"/>
      <w:r w:rsidRPr="0025310F">
        <w:rPr>
          <w:rFonts w:hint="eastAsia"/>
        </w:rPr>
        <w:t>人権擁護を使命とする弁護士会においては、オーフス条約やバリガイドラインの内容に則した市民参加の理念が具体的な政策として</w:t>
      </w:r>
      <w:r w:rsidR="001E785F" w:rsidRPr="0025310F">
        <w:rPr>
          <w:rFonts w:hint="eastAsia"/>
        </w:rPr>
        <w:t>実現される</w:t>
      </w:r>
      <w:r w:rsidRPr="0025310F">
        <w:rPr>
          <w:rFonts w:hint="eastAsia"/>
        </w:rPr>
        <w:t>よう</w:t>
      </w:r>
      <w:r w:rsidR="001E785F" w:rsidRPr="0025310F">
        <w:rPr>
          <w:rFonts w:hint="eastAsia"/>
        </w:rPr>
        <w:t>取り組むことが求められている。</w:t>
      </w:r>
    </w:p>
    <w:bookmarkEnd w:id="1"/>
    <w:p w14:paraId="47DAF27A" w14:textId="35950651" w:rsidR="001E785F" w:rsidRPr="0025310F" w:rsidRDefault="001E785F" w:rsidP="001E785F">
      <w:pPr>
        <w:jc w:val="left"/>
        <w:rPr>
          <w:rFonts w:asciiTheme="minorEastAsia" w:hAnsiTheme="minorEastAsia"/>
          <w:szCs w:val="21"/>
        </w:rPr>
      </w:pPr>
    </w:p>
    <w:p w14:paraId="0FDFDD59" w14:textId="1A3B580E" w:rsidR="001E785F" w:rsidRPr="0025310F" w:rsidRDefault="001E785F" w:rsidP="001E785F">
      <w:pPr>
        <w:jc w:val="left"/>
        <w:rPr>
          <w:rFonts w:asciiTheme="minorEastAsia" w:hAnsiTheme="minorEastAsia"/>
          <w:szCs w:val="21"/>
        </w:rPr>
      </w:pPr>
      <w:r w:rsidRPr="0025310F">
        <w:rPr>
          <w:rFonts w:asciiTheme="minorEastAsia" w:hAnsiTheme="minorEastAsia" w:hint="eastAsia"/>
          <w:szCs w:val="21"/>
        </w:rPr>
        <w:t>２</w:t>
      </w:r>
      <w:r w:rsidR="004E5CD1" w:rsidRPr="0025310F">
        <w:rPr>
          <w:rFonts w:asciiTheme="minorEastAsia" w:hAnsiTheme="minorEastAsia" w:hint="eastAsia"/>
          <w:szCs w:val="21"/>
        </w:rPr>
        <w:t xml:space="preserve">　</w:t>
      </w:r>
      <w:r w:rsidRPr="0025310F">
        <w:rPr>
          <w:rFonts w:asciiTheme="minorEastAsia" w:hAnsiTheme="minorEastAsia" w:hint="eastAsia"/>
          <w:szCs w:val="21"/>
        </w:rPr>
        <w:t>パリ協定の実施のための政策について</w:t>
      </w:r>
    </w:p>
    <w:p w14:paraId="202D16C0" w14:textId="2997CA65" w:rsidR="001E785F" w:rsidRPr="0025310F" w:rsidRDefault="001E785F" w:rsidP="001E785F">
      <w:pPr>
        <w:ind w:left="440" w:hangingChars="200" w:hanging="440"/>
        <w:jc w:val="left"/>
        <w:rPr>
          <w:rFonts w:asciiTheme="minorEastAsia" w:hAnsiTheme="minorEastAsia" w:cs="ＭＳ Ｐゴシック"/>
          <w:spacing w:val="15"/>
          <w:kern w:val="0"/>
          <w:szCs w:val="21"/>
        </w:rPr>
      </w:pPr>
      <w:r w:rsidRPr="0025310F">
        <w:rPr>
          <w:rFonts w:asciiTheme="minorEastAsia" w:hAnsiTheme="minorEastAsia" w:hint="eastAsia"/>
          <w:szCs w:val="21"/>
        </w:rPr>
        <w:t>（</w:t>
      </w:r>
      <w:r w:rsidRPr="0025310F">
        <w:rPr>
          <w:rFonts w:asciiTheme="minorEastAsia" w:hAnsiTheme="minorEastAsia"/>
          <w:szCs w:val="21"/>
        </w:rPr>
        <w:t>1）</w:t>
      </w:r>
      <w:r w:rsidR="004E5CD1" w:rsidRPr="0025310F">
        <w:rPr>
          <w:rFonts w:asciiTheme="minorEastAsia" w:hAnsiTheme="minorEastAsia" w:hint="eastAsia"/>
          <w:szCs w:val="21"/>
        </w:rPr>
        <w:t>日弁連は、</w:t>
      </w:r>
      <w:bookmarkStart w:id="2" w:name="_Hlk499810974"/>
      <w:r w:rsidR="00B30DD3" w:rsidRPr="0025310F">
        <w:rPr>
          <w:rFonts w:asciiTheme="minorEastAsia" w:hAnsiTheme="minorEastAsia"/>
          <w:szCs w:val="21"/>
        </w:rPr>
        <w:t>2017（</w:t>
      </w:r>
      <w:r w:rsidRPr="0025310F">
        <w:rPr>
          <w:rFonts w:asciiTheme="minorEastAsia" w:hAnsiTheme="minorEastAsia" w:hint="eastAsia"/>
          <w:szCs w:val="21"/>
        </w:rPr>
        <w:t>平成</w:t>
      </w:r>
      <w:r w:rsidRPr="0025310F">
        <w:rPr>
          <w:rFonts w:asciiTheme="minorEastAsia" w:hAnsiTheme="minorEastAsia"/>
          <w:szCs w:val="21"/>
        </w:rPr>
        <w:t>29</w:t>
      </w:r>
      <w:r w:rsidR="00B30DD3" w:rsidRPr="0025310F">
        <w:rPr>
          <w:rFonts w:asciiTheme="minorEastAsia" w:hAnsiTheme="minorEastAsia" w:hint="eastAsia"/>
          <w:szCs w:val="21"/>
        </w:rPr>
        <w:t>）</w:t>
      </w:r>
      <w:r w:rsidRPr="0025310F">
        <w:rPr>
          <w:rFonts w:asciiTheme="minorEastAsia" w:hAnsiTheme="minorEastAsia" w:hint="eastAsia"/>
          <w:szCs w:val="21"/>
        </w:rPr>
        <w:t>年</w:t>
      </w:r>
      <w:r w:rsidRPr="0025310F">
        <w:rPr>
          <w:rFonts w:asciiTheme="minorEastAsia" w:hAnsiTheme="minorEastAsia"/>
          <w:szCs w:val="21"/>
        </w:rPr>
        <w:t>2月22日</w:t>
      </w:r>
      <w:bookmarkEnd w:id="2"/>
      <w:r w:rsidR="004E5CD1" w:rsidRPr="0025310F">
        <w:rPr>
          <w:rFonts w:asciiTheme="minorEastAsia" w:hAnsiTheme="minorEastAsia" w:hint="eastAsia"/>
          <w:szCs w:val="21"/>
        </w:rPr>
        <w:t>、</w:t>
      </w:r>
      <w:r w:rsidR="004E5CD1" w:rsidRPr="0025310F">
        <w:rPr>
          <w:rFonts w:asciiTheme="minorEastAsia" w:hAnsiTheme="minorEastAsia" w:cs="ＭＳ Ｐゴシック" w:hint="eastAsia"/>
          <w:spacing w:val="15"/>
          <w:kern w:val="0"/>
          <w:szCs w:val="21"/>
        </w:rPr>
        <w:t>パリ協定の実施のために、地球温暖化対策の推進に関する法律に代えて、気候変動対策基本法（仮称）を制定し、実施の措置を採るべきである旨の意見書を、環境大臣、経済産業大臣及び内閣官房長官へ提出した。</w:t>
      </w:r>
    </w:p>
    <w:p w14:paraId="5EA87693" w14:textId="73EA4018" w:rsidR="005E4CEA" w:rsidRPr="0025310F" w:rsidRDefault="001E785F" w:rsidP="001E785F">
      <w:pPr>
        <w:ind w:left="500" w:hangingChars="200" w:hanging="500"/>
        <w:jc w:val="left"/>
        <w:rPr>
          <w:szCs w:val="21"/>
        </w:rPr>
      </w:pPr>
      <w:r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spacing w:val="15"/>
          <w:kern w:val="0"/>
          <w:szCs w:val="21"/>
        </w:rPr>
        <w:t>2）</w:t>
      </w:r>
      <w:r w:rsidR="005E4CEA" w:rsidRPr="0025310F">
        <w:rPr>
          <w:rFonts w:hint="eastAsia"/>
          <w:szCs w:val="21"/>
        </w:rPr>
        <w:t>地球温暖化による気候変動は既に現実のものとなり、世界各地で異常気象による甚大な洪水や旱魃などが頻発し、生命、健康、財産や生態系に甚大な被害を及ぼしており、速やかに二酸化炭素などの温室効果ガスの排出削減に取り組まなければ、今後、気候変動の影響は世界全体で更に深刻化し、地球規模で生態系や人間社会に不可逆的な危険を及ぼすものである。気候変動の脅威に対し、</w:t>
      </w:r>
      <w:r w:rsidR="005E4CEA" w:rsidRPr="0025310F">
        <w:rPr>
          <w:szCs w:val="21"/>
        </w:rPr>
        <w:t>1990</w:t>
      </w:r>
      <w:r w:rsidR="00B30DD3" w:rsidRPr="0025310F">
        <w:rPr>
          <w:rFonts w:hint="eastAsia"/>
          <w:szCs w:val="21"/>
        </w:rPr>
        <w:t>（平成</w:t>
      </w:r>
      <w:r w:rsidR="00B30DD3" w:rsidRPr="0025310F">
        <w:rPr>
          <w:szCs w:val="21"/>
        </w:rPr>
        <w:t>2</w:t>
      </w:r>
      <w:r w:rsidR="00B30DD3" w:rsidRPr="0025310F">
        <w:rPr>
          <w:rFonts w:hint="eastAsia"/>
          <w:szCs w:val="21"/>
        </w:rPr>
        <w:t>）</w:t>
      </w:r>
      <w:r w:rsidR="005E4CEA" w:rsidRPr="0025310F">
        <w:rPr>
          <w:rFonts w:hint="eastAsia"/>
          <w:szCs w:val="21"/>
        </w:rPr>
        <w:t>年に気候変動枠組条約が採択され、</w:t>
      </w:r>
      <w:r w:rsidR="005E4CEA" w:rsidRPr="0025310F">
        <w:rPr>
          <w:szCs w:val="21"/>
        </w:rPr>
        <w:t>1997</w:t>
      </w:r>
      <w:r w:rsidR="005247FC" w:rsidRPr="0025310F">
        <w:rPr>
          <w:szCs w:val="21"/>
        </w:rPr>
        <w:t>(</w:t>
      </w:r>
      <w:r w:rsidR="005247FC" w:rsidRPr="0025310F">
        <w:rPr>
          <w:rFonts w:hint="eastAsia"/>
          <w:szCs w:val="21"/>
        </w:rPr>
        <w:t>平成</w:t>
      </w:r>
      <w:r w:rsidR="005247FC" w:rsidRPr="0025310F">
        <w:rPr>
          <w:szCs w:val="21"/>
        </w:rPr>
        <w:t>9)</w:t>
      </w:r>
      <w:r w:rsidR="005E4CEA" w:rsidRPr="0025310F">
        <w:rPr>
          <w:rFonts w:hint="eastAsia"/>
          <w:szCs w:val="21"/>
        </w:rPr>
        <w:t>年の第</w:t>
      </w:r>
      <w:r w:rsidR="005E4CEA" w:rsidRPr="0025310F">
        <w:rPr>
          <w:szCs w:val="21"/>
        </w:rPr>
        <w:t>3</w:t>
      </w:r>
      <w:r w:rsidR="005E4CEA" w:rsidRPr="0025310F">
        <w:rPr>
          <w:rFonts w:hint="eastAsia"/>
          <w:szCs w:val="21"/>
        </w:rPr>
        <w:t>回締約国会議（ＣＯＰ</w:t>
      </w:r>
      <w:r w:rsidR="005E4CEA" w:rsidRPr="0025310F">
        <w:rPr>
          <w:szCs w:val="21"/>
        </w:rPr>
        <w:t>3</w:t>
      </w:r>
      <w:r w:rsidR="005E4CEA" w:rsidRPr="0025310F">
        <w:rPr>
          <w:rFonts w:hint="eastAsia"/>
          <w:szCs w:val="21"/>
        </w:rPr>
        <w:t>）で、</w:t>
      </w:r>
      <w:r w:rsidR="005E4CEA" w:rsidRPr="0025310F">
        <w:rPr>
          <w:szCs w:val="21"/>
        </w:rPr>
        <w:t>2012</w:t>
      </w:r>
      <w:r w:rsidR="00B30DD3" w:rsidRPr="0025310F">
        <w:rPr>
          <w:rFonts w:hint="eastAsia"/>
          <w:szCs w:val="21"/>
        </w:rPr>
        <w:t>（平成</w:t>
      </w:r>
      <w:r w:rsidR="00B30DD3" w:rsidRPr="0025310F">
        <w:rPr>
          <w:szCs w:val="21"/>
        </w:rPr>
        <w:t>24</w:t>
      </w:r>
      <w:r w:rsidR="00B30DD3" w:rsidRPr="0025310F">
        <w:rPr>
          <w:rFonts w:hint="eastAsia"/>
          <w:szCs w:val="21"/>
        </w:rPr>
        <w:t>）</w:t>
      </w:r>
      <w:r w:rsidR="005E4CEA" w:rsidRPr="0025310F">
        <w:rPr>
          <w:rFonts w:hint="eastAsia"/>
          <w:szCs w:val="21"/>
        </w:rPr>
        <w:t>年までの先進国の温室効果ガスの排出削減目標を盛り込んだ京都議定書が採択された。しかし、その後も世界の排出量は増え続け、産業革</w:t>
      </w:r>
      <w:r w:rsidR="005E4CEA" w:rsidRPr="0025310F">
        <w:rPr>
          <w:szCs w:val="21"/>
        </w:rPr>
        <w:t xml:space="preserve"> </w:t>
      </w:r>
      <w:r w:rsidR="005E4CEA" w:rsidRPr="0025310F">
        <w:rPr>
          <w:rFonts w:hint="eastAsia"/>
          <w:szCs w:val="21"/>
        </w:rPr>
        <w:t>命以前からの気温上昇を</w:t>
      </w:r>
      <w:r w:rsidR="005E4CEA" w:rsidRPr="0025310F">
        <w:rPr>
          <w:szCs w:val="21"/>
        </w:rPr>
        <w:t>2</w:t>
      </w:r>
      <w:r w:rsidR="005E4CEA" w:rsidRPr="0025310F">
        <w:rPr>
          <w:rFonts w:ascii="ＭＳ 明朝" w:eastAsia="ＭＳ 明朝" w:hAnsi="ＭＳ 明朝" w:cs="ＭＳ 明朝" w:hint="eastAsia"/>
          <w:szCs w:val="21"/>
        </w:rPr>
        <w:t>℃</w:t>
      </w:r>
      <w:r w:rsidR="005E4CEA" w:rsidRPr="0025310F">
        <w:rPr>
          <w:rFonts w:hint="eastAsia"/>
          <w:szCs w:val="21"/>
        </w:rPr>
        <w:t>未満に抑えるために、ＩＰＣＣ第</w:t>
      </w:r>
      <w:r w:rsidR="005E4CEA" w:rsidRPr="0025310F">
        <w:rPr>
          <w:szCs w:val="21"/>
        </w:rPr>
        <w:t>4</w:t>
      </w:r>
      <w:r w:rsidR="005E4CEA" w:rsidRPr="0025310F">
        <w:rPr>
          <w:rFonts w:hint="eastAsia"/>
          <w:szCs w:val="21"/>
        </w:rPr>
        <w:t>次評価報告</w:t>
      </w:r>
      <w:r w:rsidR="0058437D" w:rsidRPr="0025310F">
        <w:rPr>
          <w:rFonts w:hint="eastAsia"/>
          <w:szCs w:val="21"/>
        </w:rPr>
        <w:t>書</w:t>
      </w:r>
      <w:r w:rsidR="005E4CEA" w:rsidRPr="0025310F">
        <w:rPr>
          <w:rFonts w:hint="eastAsia"/>
          <w:szCs w:val="21"/>
        </w:rPr>
        <w:t>（</w:t>
      </w:r>
      <w:r w:rsidR="005E4CEA" w:rsidRPr="0025310F">
        <w:rPr>
          <w:szCs w:val="21"/>
        </w:rPr>
        <w:t>2007</w:t>
      </w:r>
      <w:r w:rsidR="00F13CC4" w:rsidRPr="0025310F">
        <w:rPr>
          <w:rFonts w:hint="eastAsia"/>
          <w:szCs w:val="21"/>
        </w:rPr>
        <w:t>【平成</w:t>
      </w:r>
      <w:r w:rsidR="00F13CC4" w:rsidRPr="0025310F">
        <w:rPr>
          <w:szCs w:val="21"/>
        </w:rPr>
        <w:t>19</w:t>
      </w:r>
      <w:r w:rsidR="00F13CC4" w:rsidRPr="0025310F">
        <w:rPr>
          <w:rFonts w:hint="eastAsia"/>
          <w:szCs w:val="21"/>
        </w:rPr>
        <w:t>】</w:t>
      </w:r>
      <w:r w:rsidR="005E4CEA" w:rsidRPr="0025310F">
        <w:rPr>
          <w:rFonts w:hint="eastAsia"/>
          <w:szCs w:val="21"/>
        </w:rPr>
        <w:t>年）は、</w:t>
      </w:r>
      <w:r w:rsidR="005E4CEA" w:rsidRPr="0025310F">
        <w:rPr>
          <w:szCs w:val="21"/>
        </w:rPr>
        <w:t>2050</w:t>
      </w:r>
      <w:r w:rsidR="005E4CEA" w:rsidRPr="0025310F">
        <w:rPr>
          <w:rFonts w:hint="eastAsia"/>
          <w:szCs w:val="21"/>
        </w:rPr>
        <w:t>年に先進国全体で</w:t>
      </w:r>
      <w:r w:rsidR="005E4CEA" w:rsidRPr="0025310F">
        <w:rPr>
          <w:szCs w:val="21"/>
        </w:rPr>
        <w:t>1990</w:t>
      </w:r>
      <w:r w:rsidR="005E4CEA" w:rsidRPr="0025310F">
        <w:rPr>
          <w:rFonts w:hint="eastAsia"/>
          <w:szCs w:val="21"/>
        </w:rPr>
        <w:t>年比</w:t>
      </w:r>
      <w:r w:rsidR="005E4CEA" w:rsidRPr="0025310F">
        <w:rPr>
          <w:szCs w:val="21"/>
        </w:rPr>
        <w:t>80</w:t>
      </w:r>
      <w:r w:rsidR="005E4CEA" w:rsidRPr="0025310F">
        <w:rPr>
          <w:rFonts w:hint="eastAsia"/>
          <w:szCs w:val="21"/>
        </w:rPr>
        <w:t>％以上の削減が必要とし、第</w:t>
      </w:r>
      <w:r w:rsidR="005E4CEA" w:rsidRPr="0025310F">
        <w:rPr>
          <w:szCs w:val="21"/>
        </w:rPr>
        <w:t>5</w:t>
      </w:r>
      <w:r w:rsidR="005E4CEA" w:rsidRPr="0025310F">
        <w:rPr>
          <w:rFonts w:hint="eastAsia"/>
          <w:szCs w:val="21"/>
        </w:rPr>
        <w:t>次評価報告書（</w:t>
      </w:r>
      <w:r w:rsidR="005E4CEA" w:rsidRPr="0025310F">
        <w:rPr>
          <w:szCs w:val="21"/>
        </w:rPr>
        <w:t>2014</w:t>
      </w:r>
      <w:r w:rsidR="004D2573" w:rsidRPr="0025310F">
        <w:rPr>
          <w:rFonts w:hint="eastAsia"/>
          <w:szCs w:val="21"/>
        </w:rPr>
        <w:t>【平成</w:t>
      </w:r>
      <w:r w:rsidR="004D2573" w:rsidRPr="0025310F">
        <w:rPr>
          <w:szCs w:val="21"/>
        </w:rPr>
        <w:t>26</w:t>
      </w:r>
      <w:r w:rsidR="004D2573" w:rsidRPr="0025310F">
        <w:rPr>
          <w:rFonts w:hint="eastAsia"/>
          <w:szCs w:val="21"/>
        </w:rPr>
        <w:t>】</w:t>
      </w:r>
      <w:r w:rsidR="005E4CEA" w:rsidRPr="0025310F">
        <w:rPr>
          <w:rFonts w:hint="eastAsia"/>
          <w:szCs w:val="21"/>
        </w:rPr>
        <w:t>年）では、平均気温の上昇は</w:t>
      </w:r>
      <w:r w:rsidR="005E4CEA" w:rsidRPr="0025310F">
        <w:rPr>
          <w:rFonts w:hint="eastAsia"/>
          <w:szCs w:val="21"/>
        </w:rPr>
        <w:lastRenderedPageBreak/>
        <w:t>二酸化炭素の累積排出量とほぼ比例関係にあり、</w:t>
      </w:r>
      <w:r w:rsidR="005E4CEA" w:rsidRPr="0025310F">
        <w:rPr>
          <w:szCs w:val="21"/>
        </w:rPr>
        <w:t>2</w:t>
      </w:r>
      <w:r w:rsidR="005E4CEA" w:rsidRPr="0025310F">
        <w:rPr>
          <w:rFonts w:ascii="ＭＳ 明朝" w:eastAsia="ＭＳ 明朝" w:hAnsi="ＭＳ 明朝" w:cs="ＭＳ 明朝" w:hint="eastAsia"/>
          <w:szCs w:val="21"/>
        </w:rPr>
        <w:t>℃</w:t>
      </w:r>
      <w:r w:rsidR="005E4CEA" w:rsidRPr="0025310F">
        <w:rPr>
          <w:rFonts w:hint="eastAsia"/>
          <w:szCs w:val="21"/>
        </w:rPr>
        <w:t>未満に抑えるためには、</w:t>
      </w:r>
      <w:r w:rsidR="005E4CEA" w:rsidRPr="0025310F">
        <w:rPr>
          <w:szCs w:val="21"/>
        </w:rPr>
        <w:t>2010</w:t>
      </w:r>
      <w:r w:rsidR="005E4CEA" w:rsidRPr="0025310F">
        <w:rPr>
          <w:rFonts w:hint="eastAsia"/>
          <w:szCs w:val="21"/>
        </w:rPr>
        <w:t>年比で</w:t>
      </w:r>
      <w:r w:rsidR="005E4CEA" w:rsidRPr="0025310F">
        <w:rPr>
          <w:szCs w:val="21"/>
        </w:rPr>
        <w:t>2050</w:t>
      </w:r>
      <w:r w:rsidR="005E4CEA" w:rsidRPr="0025310F">
        <w:rPr>
          <w:rFonts w:hint="eastAsia"/>
          <w:szCs w:val="21"/>
        </w:rPr>
        <w:t>年には世界の温室効果ガスの排出量を</w:t>
      </w:r>
      <w:r w:rsidR="005E4CEA" w:rsidRPr="0025310F">
        <w:rPr>
          <w:szCs w:val="21"/>
        </w:rPr>
        <w:t>40</w:t>
      </w:r>
      <w:r w:rsidR="005E4CEA" w:rsidRPr="0025310F">
        <w:rPr>
          <w:rFonts w:hint="eastAsia"/>
          <w:szCs w:val="21"/>
        </w:rPr>
        <w:t>％～</w:t>
      </w:r>
      <w:r w:rsidR="005E4CEA" w:rsidRPr="0025310F">
        <w:rPr>
          <w:szCs w:val="21"/>
        </w:rPr>
        <w:t>70</w:t>
      </w:r>
      <w:r w:rsidR="005E4CEA" w:rsidRPr="0025310F">
        <w:rPr>
          <w:rFonts w:hint="eastAsia"/>
          <w:szCs w:val="21"/>
        </w:rPr>
        <w:t>％削減、</w:t>
      </w:r>
      <w:r w:rsidR="005E4CEA" w:rsidRPr="0025310F">
        <w:rPr>
          <w:szCs w:val="21"/>
        </w:rPr>
        <w:t>2100</w:t>
      </w:r>
      <w:r w:rsidR="005E4CEA" w:rsidRPr="0025310F">
        <w:rPr>
          <w:rFonts w:hint="eastAsia"/>
          <w:szCs w:val="21"/>
        </w:rPr>
        <w:t>年にはほぼゼロ又はマイナスにする必要があると警告した。こうした科学からの警告を受け、麻生太郎首相（当時）が出席した</w:t>
      </w:r>
      <w:r w:rsidR="005E4CEA" w:rsidRPr="0025310F">
        <w:rPr>
          <w:szCs w:val="21"/>
        </w:rPr>
        <w:t>2009</w:t>
      </w:r>
      <w:r w:rsidR="007646FB" w:rsidRPr="0025310F">
        <w:rPr>
          <w:szCs w:val="21"/>
        </w:rPr>
        <w:t>(</w:t>
      </w:r>
      <w:r w:rsidR="007646FB" w:rsidRPr="0025310F">
        <w:rPr>
          <w:rFonts w:hint="eastAsia"/>
          <w:szCs w:val="21"/>
        </w:rPr>
        <w:t>平成</w:t>
      </w:r>
      <w:r w:rsidR="007646FB" w:rsidRPr="0025310F">
        <w:rPr>
          <w:szCs w:val="21"/>
        </w:rPr>
        <w:t>21)</w:t>
      </w:r>
      <w:r w:rsidR="005E4CEA" w:rsidRPr="0025310F">
        <w:rPr>
          <w:rFonts w:hint="eastAsia"/>
          <w:szCs w:val="21"/>
        </w:rPr>
        <w:t>年のＧ</w:t>
      </w:r>
      <w:r w:rsidR="005E4CEA" w:rsidRPr="0025310F">
        <w:rPr>
          <w:szCs w:val="21"/>
        </w:rPr>
        <w:t>8</w:t>
      </w:r>
      <w:r w:rsidR="005E4CEA" w:rsidRPr="0025310F">
        <w:rPr>
          <w:rFonts w:hint="eastAsia"/>
          <w:szCs w:val="21"/>
        </w:rPr>
        <w:t>サミットで、日本を含む先進国は</w:t>
      </w:r>
      <w:r w:rsidR="005E4CEA" w:rsidRPr="0025310F">
        <w:rPr>
          <w:szCs w:val="21"/>
        </w:rPr>
        <w:t>1990</w:t>
      </w:r>
      <w:r w:rsidR="005E4CEA" w:rsidRPr="0025310F">
        <w:rPr>
          <w:rFonts w:hint="eastAsia"/>
          <w:szCs w:val="21"/>
        </w:rPr>
        <w:t>年又はより最近の複数の年と比して</w:t>
      </w:r>
      <w:r w:rsidR="005E4CEA" w:rsidRPr="0025310F">
        <w:rPr>
          <w:szCs w:val="21"/>
        </w:rPr>
        <w:t>2050</w:t>
      </w:r>
      <w:r w:rsidR="005E4CEA" w:rsidRPr="0025310F">
        <w:rPr>
          <w:rFonts w:hint="eastAsia"/>
          <w:szCs w:val="21"/>
        </w:rPr>
        <w:t>年までに</w:t>
      </w:r>
      <w:r w:rsidR="005E4CEA" w:rsidRPr="0025310F">
        <w:rPr>
          <w:szCs w:val="21"/>
        </w:rPr>
        <w:t>80</w:t>
      </w:r>
      <w:r w:rsidR="005E4CEA" w:rsidRPr="0025310F">
        <w:rPr>
          <w:rFonts w:hint="eastAsia"/>
          <w:szCs w:val="21"/>
        </w:rPr>
        <w:t>％又はそれ以上削減するとの目標が支持され、ＣＯＰ</w:t>
      </w:r>
      <w:r w:rsidR="005E4CEA" w:rsidRPr="0025310F">
        <w:rPr>
          <w:szCs w:val="21"/>
        </w:rPr>
        <w:t>16</w:t>
      </w:r>
      <w:r w:rsidR="005E4CEA" w:rsidRPr="0025310F">
        <w:rPr>
          <w:rFonts w:hint="eastAsia"/>
          <w:szCs w:val="21"/>
        </w:rPr>
        <w:t>（</w:t>
      </w:r>
      <w:r w:rsidR="005E4CEA" w:rsidRPr="0025310F">
        <w:rPr>
          <w:szCs w:val="21"/>
        </w:rPr>
        <w:t>2010</w:t>
      </w:r>
      <w:r w:rsidR="005E4CEA" w:rsidRPr="0025310F">
        <w:rPr>
          <w:rFonts w:hint="eastAsia"/>
          <w:szCs w:val="21"/>
        </w:rPr>
        <w:t>年）で</w:t>
      </w:r>
      <w:r w:rsidR="005E4CEA" w:rsidRPr="0025310F">
        <w:rPr>
          <w:szCs w:val="21"/>
        </w:rPr>
        <w:t>2</w:t>
      </w:r>
      <w:r w:rsidR="005E4CEA" w:rsidRPr="0025310F">
        <w:rPr>
          <w:rFonts w:ascii="ＭＳ 明朝" w:eastAsia="ＭＳ 明朝" w:hAnsi="ＭＳ 明朝" w:cs="ＭＳ 明朝" w:hint="eastAsia"/>
          <w:szCs w:val="21"/>
        </w:rPr>
        <w:t>℃</w:t>
      </w:r>
      <w:r w:rsidR="005E4CEA" w:rsidRPr="0025310F">
        <w:rPr>
          <w:rFonts w:hint="eastAsia"/>
          <w:szCs w:val="21"/>
        </w:rPr>
        <w:t>目標を確認した。その後も交渉が重ねられ、</w:t>
      </w:r>
      <w:r w:rsidR="005E4CEA" w:rsidRPr="0025310F">
        <w:rPr>
          <w:szCs w:val="21"/>
        </w:rPr>
        <w:t>2015</w:t>
      </w:r>
      <w:r w:rsidR="005E4CEA" w:rsidRPr="0025310F">
        <w:rPr>
          <w:rFonts w:hint="eastAsia"/>
          <w:szCs w:val="21"/>
        </w:rPr>
        <w:t>年</w:t>
      </w:r>
      <w:r w:rsidR="005E4CEA" w:rsidRPr="0025310F">
        <w:rPr>
          <w:szCs w:val="21"/>
        </w:rPr>
        <w:t>12</w:t>
      </w:r>
      <w:r w:rsidR="005E4CEA" w:rsidRPr="0025310F">
        <w:rPr>
          <w:rFonts w:hint="eastAsia"/>
          <w:szCs w:val="21"/>
        </w:rPr>
        <w:t>月</w:t>
      </w:r>
      <w:r w:rsidR="005E4CEA" w:rsidRPr="0025310F">
        <w:rPr>
          <w:szCs w:val="21"/>
        </w:rPr>
        <w:t>12</w:t>
      </w:r>
      <w:r w:rsidR="005E4CEA" w:rsidRPr="0025310F">
        <w:rPr>
          <w:rFonts w:hint="eastAsia"/>
          <w:szCs w:val="21"/>
        </w:rPr>
        <w:t>日、ＣＯＰ</w:t>
      </w:r>
      <w:r w:rsidR="005E4CEA" w:rsidRPr="0025310F">
        <w:rPr>
          <w:szCs w:val="21"/>
        </w:rPr>
        <w:t>21</w:t>
      </w:r>
      <w:r w:rsidR="005E4CEA" w:rsidRPr="0025310F">
        <w:rPr>
          <w:rFonts w:hint="eastAsia"/>
          <w:szCs w:val="21"/>
        </w:rPr>
        <w:t>において、京都議定書に代わる国際条約として採択されたのがパリ協定である。日本は</w:t>
      </w:r>
      <w:r w:rsidR="005E4CEA" w:rsidRPr="0025310F">
        <w:rPr>
          <w:szCs w:val="21"/>
        </w:rPr>
        <w:t>2016</w:t>
      </w:r>
      <w:r w:rsidR="005E4CEA" w:rsidRPr="0025310F">
        <w:rPr>
          <w:rFonts w:hint="eastAsia"/>
          <w:szCs w:val="21"/>
        </w:rPr>
        <w:t>年</w:t>
      </w:r>
      <w:r w:rsidR="005E4CEA" w:rsidRPr="0025310F">
        <w:rPr>
          <w:szCs w:val="21"/>
        </w:rPr>
        <w:t>11</w:t>
      </w:r>
      <w:r w:rsidR="005E4CEA" w:rsidRPr="0025310F">
        <w:rPr>
          <w:rFonts w:hint="eastAsia"/>
          <w:szCs w:val="21"/>
        </w:rPr>
        <w:t>月</w:t>
      </w:r>
      <w:r w:rsidR="005E4CEA" w:rsidRPr="0025310F">
        <w:rPr>
          <w:szCs w:val="21"/>
        </w:rPr>
        <w:t>8</w:t>
      </w:r>
      <w:r w:rsidR="005E4CEA" w:rsidRPr="0025310F">
        <w:rPr>
          <w:rFonts w:hint="eastAsia"/>
          <w:szCs w:val="21"/>
        </w:rPr>
        <w:t>日にパリ協定を批准している。</w:t>
      </w:r>
    </w:p>
    <w:p w14:paraId="363F726F" w14:textId="3A7ED395" w:rsidR="00E10C41" w:rsidRPr="0025310F" w:rsidRDefault="00E10C41" w:rsidP="00E10C41">
      <w:pPr>
        <w:ind w:left="500" w:hangingChars="200" w:hanging="500"/>
        <w:jc w:val="left"/>
        <w:rPr>
          <w:szCs w:val="21"/>
        </w:rPr>
      </w:pPr>
      <w:r w:rsidRPr="0025310F">
        <w:rPr>
          <w:rFonts w:asciiTheme="minorEastAsia" w:hAnsiTheme="minorEastAsia" w:cs="ＭＳ Ｐゴシック" w:hint="eastAsia"/>
          <w:spacing w:val="15"/>
          <w:kern w:val="0"/>
          <w:szCs w:val="21"/>
        </w:rPr>
        <w:t>（</w:t>
      </w:r>
      <w:r w:rsidR="005E4CEA" w:rsidRPr="0025310F">
        <w:rPr>
          <w:rFonts w:asciiTheme="minorEastAsia" w:hAnsiTheme="minorEastAsia" w:cs="ＭＳ Ｐゴシック"/>
          <w:spacing w:val="15"/>
          <w:kern w:val="0"/>
          <w:szCs w:val="21"/>
        </w:rPr>
        <w:t>3）</w:t>
      </w:r>
      <w:r w:rsidR="005E4CEA" w:rsidRPr="0025310F">
        <w:rPr>
          <w:rFonts w:hint="eastAsia"/>
          <w:szCs w:val="21"/>
        </w:rPr>
        <w:t>パリ協定は、その目的として、地球全体の平均気温の上昇を産業革命以前の水準と比して</w:t>
      </w:r>
      <w:r w:rsidR="005E4CEA" w:rsidRPr="0025310F">
        <w:rPr>
          <w:szCs w:val="21"/>
        </w:rPr>
        <w:t>2</w:t>
      </w:r>
      <w:r w:rsidR="005E4CEA" w:rsidRPr="0025310F">
        <w:rPr>
          <w:rFonts w:ascii="ＭＳ 明朝" w:eastAsia="ＭＳ 明朝" w:hAnsi="ＭＳ 明朝" w:cs="ＭＳ 明朝" w:hint="eastAsia"/>
          <w:szCs w:val="21"/>
        </w:rPr>
        <w:t>℃</w:t>
      </w:r>
      <w:r w:rsidR="005E4CEA" w:rsidRPr="0025310F">
        <w:rPr>
          <w:rFonts w:hint="eastAsia"/>
          <w:szCs w:val="21"/>
        </w:rPr>
        <w:t>を十分に下回る水準とすること、及び</w:t>
      </w:r>
      <w:r w:rsidR="005E4CEA" w:rsidRPr="0025310F">
        <w:rPr>
          <w:szCs w:val="21"/>
        </w:rPr>
        <w:t>1.5</w:t>
      </w:r>
      <w:r w:rsidR="005E4CEA" w:rsidRPr="0025310F">
        <w:rPr>
          <w:rFonts w:ascii="ＭＳ 明朝" w:eastAsia="ＭＳ 明朝" w:hAnsi="ＭＳ 明朝" w:cs="ＭＳ 明朝" w:hint="eastAsia"/>
          <w:szCs w:val="21"/>
        </w:rPr>
        <w:t>℃</w:t>
      </w:r>
      <w:r w:rsidR="005E4CEA" w:rsidRPr="0025310F">
        <w:rPr>
          <w:rFonts w:hint="eastAsia"/>
          <w:szCs w:val="21"/>
        </w:rPr>
        <w:t>に抑えるよう努力することを掲げ、その実現のために、できる限り速やかに世界全体の温室効果ガスの排出量を頭打ちにすること、並びに今世紀の後半に温室効果ガスの発生源による人為的な排出と吸収源による人為的な除去とが均衡することを目指すとの長期目標を掲げている。これは、二酸化炭素の人為的排出量と、森林や海洋等による吸収量を人為的に増加させた量とを均衡させ、今世紀後半のうちに二酸化炭素の排出を実質ゼロとすることを目指すもので、脱炭素化ともいわれている。このパリ協定の目的を実現するため、全ての締約国は、</w:t>
      </w:r>
      <w:r w:rsidR="005E4CEA" w:rsidRPr="0025310F">
        <w:rPr>
          <w:szCs w:val="21"/>
        </w:rPr>
        <w:t>5</w:t>
      </w:r>
      <w:r w:rsidR="005E4CEA" w:rsidRPr="0025310F">
        <w:rPr>
          <w:rFonts w:hint="eastAsia"/>
          <w:szCs w:val="21"/>
        </w:rPr>
        <w:t>年ごとに自国の削減約束（ＮＤＣ）</w:t>
      </w:r>
      <w:r w:rsidR="005E4CEA" w:rsidRPr="0025310F">
        <w:rPr>
          <w:szCs w:val="21"/>
        </w:rPr>
        <w:t>4</w:t>
      </w:r>
      <w:r w:rsidR="005E4CEA" w:rsidRPr="0025310F">
        <w:rPr>
          <w:rFonts w:hint="eastAsia"/>
          <w:szCs w:val="21"/>
        </w:rPr>
        <w:t>を作成して条約事務局に提出・更新し、保持し続けることになる。既に世界の排出量の</w:t>
      </w:r>
      <w:r w:rsidR="005E4CEA" w:rsidRPr="0025310F">
        <w:rPr>
          <w:szCs w:val="21"/>
        </w:rPr>
        <w:t>98</w:t>
      </w:r>
      <w:r w:rsidR="005E4CEA" w:rsidRPr="0025310F">
        <w:rPr>
          <w:rFonts w:hint="eastAsia"/>
          <w:szCs w:val="21"/>
        </w:rPr>
        <w:t>％を占める国が</w:t>
      </w:r>
      <w:r w:rsidR="005E4CEA" w:rsidRPr="0025310F">
        <w:rPr>
          <w:szCs w:val="21"/>
        </w:rPr>
        <w:t>2030</w:t>
      </w:r>
      <w:r w:rsidR="005E4CEA" w:rsidRPr="0025310F">
        <w:rPr>
          <w:rFonts w:hint="eastAsia"/>
          <w:szCs w:val="21"/>
        </w:rPr>
        <w:t>年又は</w:t>
      </w:r>
      <w:r w:rsidR="005E4CEA" w:rsidRPr="0025310F">
        <w:rPr>
          <w:szCs w:val="21"/>
        </w:rPr>
        <w:t>2025</w:t>
      </w:r>
      <w:r w:rsidR="005E4CEA" w:rsidRPr="0025310F">
        <w:rPr>
          <w:rFonts w:hint="eastAsia"/>
          <w:szCs w:val="21"/>
        </w:rPr>
        <w:t>年の目標を提出しているが、現在の各国提出の削減目標を達成しても</w:t>
      </w:r>
      <w:r w:rsidR="005E4CEA" w:rsidRPr="0025310F">
        <w:rPr>
          <w:szCs w:val="21"/>
        </w:rPr>
        <w:t>2.9</w:t>
      </w:r>
      <w:r w:rsidR="005E4CEA" w:rsidRPr="0025310F">
        <w:rPr>
          <w:rFonts w:ascii="ＭＳ 明朝" w:eastAsia="ＭＳ 明朝" w:hAnsi="ＭＳ 明朝" w:cs="ＭＳ 明朝" w:hint="eastAsia"/>
          <w:szCs w:val="21"/>
        </w:rPr>
        <w:t>℃</w:t>
      </w:r>
      <w:r w:rsidR="005E4CEA" w:rsidRPr="0025310F">
        <w:rPr>
          <w:rFonts w:hint="eastAsia"/>
          <w:szCs w:val="21"/>
        </w:rPr>
        <w:t>～</w:t>
      </w:r>
      <w:r w:rsidR="005E4CEA" w:rsidRPr="0025310F">
        <w:rPr>
          <w:szCs w:val="21"/>
        </w:rPr>
        <w:t>3.4</w:t>
      </w:r>
      <w:r w:rsidR="005E4CEA" w:rsidRPr="0025310F">
        <w:rPr>
          <w:rFonts w:ascii="ＭＳ 明朝" w:eastAsia="ＭＳ 明朝" w:hAnsi="ＭＳ 明朝" w:cs="ＭＳ 明朝" w:hint="eastAsia"/>
          <w:szCs w:val="21"/>
        </w:rPr>
        <w:t>℃</w:t>
      </w:r>
      <w:r w:rsidR="005E4CEA" w:rsidRPr="0025310F">
        <w:rPr>
          <w:rFonts w:hint="eastAsia"/>
          <w:szCs w:val="21"/>
        </w:rPr>
        <w:t>の気温上昇をもたらす水準であることから、パリ協定には、世界全体で長期目標に近づいていくために、</w:t>
      </w:r>
      <w:r w:rsidR="005E4CEA" w:rsidRPr="0025310F">
        <w:rPr>
          <w:szCs w:val="21"/>
        </w:rPr>
        <w:t>2023</w:t>
      </w:r>
      <w:r w:rsidR="005E4CEA" w:rsidRPr="0025310F">
        <w:rPr>
          <w:rFonts w:hint="eastAsia"/>
          <w:szCs w:val="21"/>
        </w:rPr>
        <w:t>年を第</w:t>
      </w:r>
      <w:r w:rsidR="005E4CEA" w:rsidRPr="0025310F">
        <w:rPr>
          <w:szCs w:val="21"/>
        </w:rPr>
        <w:t>1</w:t>
      </w:r>
      <w:r w:rsidR="005E4CEA" w:rsidRPr="0025310F">
        <w:rPr>
          <w:rFonts w:hint="eastAsia"/>
          <w:szCs w:val="21"/>
        </w:rPr>
        <w:t>回として、</w:t>
      </w:r>
      <w:r w:rsidR="005E4CEA" w:rsidRPr="0025310F">
        <w:rPr>
          <w:szCs w:val="21"/>
        </w:rPr>
        <w:t>5</w:t>
      </w:r>
      <w:r w:rsidR="005E4CEA" w:rsidRPr="0025310F">
        <w:rPr>
          <w:rFonts w:hint="eastAsia"/>
          <w:szCs w:val="21"/>
        </w:rPr>
        <w:t>年ごとにパリ協定の目的に照らした世界全体での実施状況を評価（グローバル・ストックテイクと呼ばれる。）し、その結果を指針として、各国が</w:t>
      </w:r>
      <w:r w:rsidR="005E4CEA" w:rsidRPr="0025310F">
        <w:rPr>
          <w:szCs w:val="21"/>
        </w:rPr>
        <w:t>5</w:t>
      </w:r>
      <w:r w:rsidR="005E4CEA" w:rsidRPr="0025310F">
        <w:rPr>
          <w:rFonts w:hint="eastAsia"/>
          <w:szCs w:val="21"/>
        </w:rPr>
        <w:t>年ごとに提出する目標の引上げが求められる仕組みも組み入れられている。パリ協定とあわせて採択されたＣＯＰ</w:t>
      </w:r>
      <w:r w:rsidR="005E4CEA" w:rsidRPr="0025310F">
        <w:rPr>
          <w:szCs w:val="21"/>
        </w:rPr>
        <w:t>21</w:t>
      </w:r>
      <w:r w:rsidR="005E4CEA" w:rsidRPr="0025310F">
        <w:rPr>
          <w:rFonts w:hint="eastAsia"/>
          <w:szCs w:val="21"/>
        </w:rPr>
        <w:t>決定で、第</w:t>
      </w:r>
      <w:r w:rsidR="005E4CEA" w:rsidRPr="0025310F">
        <w:rPr>
          <w:szCs w:val="21"/>
        </w:rPr>
        <w:t>1</w:t>
      </w:r>
      <w:r w:rsidR="005E4CEA" w:rsidRPr="0025310F">
        <w:rPr>
          <w:rFonts w:hint="eastAsia"/>
          <w:szCs w:val="21"/>
        </w:rPr>
        <w:t>回のグローバル・ストックテイクの前の</w:t>
      </w:r>
      <w:r w:rsidR="005E4CEA" w:rsidRPr="0025310F">
        <w:rPr>
          <w:szCs w:val="21"/>
        </w:rPr>
        <w:t>2018</w:t>
      </w:r>
      <w:r w:rsidR="005E4CEA" w:rsidRPr="0025310F">
        <w:rPr>
          <w:rFonts w:hint="eastAsia"/>
          <w:szCs w:val="21"/>
        </w:rPr>
        <w:t>年に長期目標に向けた進捗のために、「促進的対話」を行うこととされ、より早期に見直しの機会が到来する。また、各国の削減目標の見直しのために、各国は、</w:t>
      </w:r>
      <w:r w:rsidR="005E4CEA" w:rsidRPr="0025310F">
        <w:rPr>
          <w:szCs w:val="21"/>
        </w:rPr>
        <w:t>2020</w:t>
      </w:r>
      <w:r w:rsidR="005E4CEA" w:rsidRPr="0025310F">
        <w:rPr>
          <w:rFonts w:hint="eastAsia"/>
          <w:szCs w:val="21"/>
        </w:rPr>
        <w:t>年までに、今世紀中頃までを見通した低排出型発展の長期戦略（長期ビジョン）を作成し、パリ協定の発効要件は</w:t>
      </w:r>
      <w:r w:rsidR="005E4CEA" w:rsidRPr="0025310F">
        <w:rPr>
          <w:szCs w:val="21"/>
        </w:rPr>
        <w:t>55</w:t>
      </w:r>
      <w:r w:rsidR="005E4CEA" w:rsidRPr="0025310F">
        <w:rPr>
          <w:rFonts w:hint="eastAsia"/>
          <w:szCs w:val="21"/>
        </w:rPr>
        <w:t>か国と世界の最新の排出量の</w:t>
      </w:r>
      <w:r w:rsidR="005E4CEA" w:rsidRPr="0025310F">
        <w:rPr>
          <w:szCs w:val="21"/>
        </w:rPr>
        <w:t>55</w:t>
      </w:r>
      <w:r w:rsidR="005E4CEA" w:rsidRPr="0025310F">
        <w:rPr>
          <w:rFonts w:hint="eastAsia"/>
          <w:szCs w:val="21"/>
        </w:rPr>
        <w:t>％を占める国の批准・承認等があった日から</w:t>
      </w:r>
      <w:r w:rsidR="005E4CEA" w:rsidRPr="0025310F">
        <w:rPr>
          <w:szCs w:val="21"/>
        </w:rPr>
        <w:t>30</w:t>
      </w:r>
      <w:r w:rsidR="005E4CEA" w:rsidRPr="0025310F">
        <w:rPr>
          <w:rFonts w:hint="eastAsia"/>
          <w:szCs w:val="21"/>
        </w:rPr>
        <w:t>日後である</w:t>
      </w:r>
      <w:r w:rsidR="005E4CEA" w:rsidRPr="0025310F">
        <w:rPr>
          <w:szCs w:val="21"/>
        </w:rPr>
        <w:t>(</w:t>
      </w:r>
      <w:r w:rsidR="005E4CEA" w:rsidRPr="0025310F">
        <w:rPr>
          <w:rFonts w:hint="eastAsia"/>
          <w:szCs w:val="21"/>
        </w:rPr>
        <w:t>パリ協定第２１条</w:t>
      </w:r>
      <w:r w:rsidR="005E4CEA" w:rsidRPr="0025310F">
        <w:rPr>
          <w:szCs w:val="21"/>
        </w:rPr>
        <w:t>)</w:t>
      </w:r>
      <w:r w:rsidR="005E4CEA" w:rsidRPr="0025310F">
        <w:rPr>
          <w:rFonts w:hint="eastAsia"/>
          <w:szCs w:val="21"/>
        </w:rPr>
        <w:t>。</w:t>
      </w:r>
      <w:r w:rsidRPr="0025310F">
        <w:rPr>
          <w:szCs w:val="21"/>
        </w:rPr>
        <w:t>2016</w:t>
      </w:r>
      <w:r w:rsidR="00327413" w:rsidRPr="0025310F">
        <w:rPr>
          <w:szCs w:val="21"/>
        </w:rPr>
        <w:t>(</w:t>
      </w:r>
      <w:r w:rsidR="00327413" w:rsidRPr="0025310F">
        <w:rPr>
          <w:rFonts w:hint="eastAsia"/>
          <w:szCs w:val="21"/>
        </w:rPr>
        <w:t>平成</w:t>
      </w:r>
      <w:r w:rsidR="00327413" w:rsidRPr="0025310F">
        <w:rPr>
          <w:szCs w:val="21"/>
        </w:rPr>
        <w:t>28)</w:t>
      </w:r>
      <w:r w:rsidR="005E4CEA" w:rsidRPr="0025310F">
        <w:rPr>
          <w:rFonts w:hint="eastAsia"/>
          <w:szCs w:val="21"/>
        </w:rPr>
        <w:t>年</w:t>
      </w:r>
      <w:r w:rsidRPr="0025310F">
        <w:rPr>
          <w:szCs w:val="21"/>
        </w:rPr>
        <w:t>12</w:t>
      </w:r>
      <w:r w:rsidR="005E4CEA" w:rsidRPr="0025310F">
        <w:rPr>
          <w:rFonts w:hint="eastAsia"/>
          <w:szCs w:val="21"/>
        </w:rPr>
        <w:t>月</w:t>
      </w:r>
      <w:r w:rsidRPr="0025310F">
        <w:rPr>
          <w:szCs w:val="21"/>
        </w:rPr>
        <w:t>31</w:t>
      </w:r>
      <w:r w:rsidR="005E4CEA" w:rsidRPr="0025310F">
        <w:rPr>
          <w:rFonts w:hint="eastAsia"/>
          <w:szCs w:val="21"/>
        </w:rPr>
        <w:t>日までに</w:t>
      </w:r>
      <w:r w:rsidRPr="0025310F">
        <w:rPr>
          <w:szCs w:val="21"/>
        </w:rPr>
        <w:t>194</w:t>
      </w:r>
      <w:r w:rsidR="005E4CEA" w:rsidRPr="0025310F">
        <w:rPr>
          <w:rFonts w:hint="eastAsia"/>
          <w:szCs w:val="21"/>
        </w:rPr>
        <w:t>か国が署名し、</w:t>
      </w:r>
      <w:r w:rsidRPr="0025310F">
        <w:rPr>
          <w:szCs w:val="21"/>
        </w:rPr>
        <w:t>119</w:t>
      </w:r>
      <w:r w:rsidR="005E4CEA" w:rsidRPr="0025310F">
        <w:rPr>
          <w:rFonts w:hint="eastAsia"/>
          <w:szCs w:val="21"/>
        </w:rPr>
        <w:t>か国（世界の排出量の</w:t>
      </w:r>
      <w:r w:rsidRPr="0025310F">
        <w:rPr>
          <w:szCs w:val="21"/>
        </w:rPr>
        <w:t>80</w:t>
      </w:r>
      <w:r w:rsidR="005E4CEA" w:rsidRPr="0025310F">
        <w:rPr>
          <w:rFonts w:hint="eastAsia"/>
          <w:szCs w:val="21"/>
        </w:rPr>
        <w:t>％）が既に批准・承認等をしている。</w:t>
      </w:r>
    </w:p>
    <w:p w14:paraId="2397E1DF" w14:textId="34A76AF3" w:rsidR="00E10C41" w:rsidRPr="0025310F" w:rsidRDefault="00E10C41" w:rsidP="00E10C41">
      <w:pPr>
        <w:ind w:leftChars="200" w:left="440" w:firstLineChars="100" w:firstLine="220"/>
        <w:jc w:val="left"/>
        <w:rPr>
          <w:szCs w:val="21"/>
        </w:rPr>
      </w:pPr>
      <w:r w:rsidRPr="0025310F">
        <w:rPr>
          <w:rFonts w:hint="eastAsia"/>
          <w:szCs w:val="21"/>
        </w:rPr>
        <w:t>各国は、提出・更新したＮＤＣの達成を目指して国内措置を実施する義務を負うことになる。こうしたパリ協定の目的及び今世紀後半に排出と吸収を均衡させる（実質排出ゼロにする）との長期目標は、国際社会が今後、脱炭素の経済社会へと転換し、気候変動の悪影響を最小化していく方向性を明確に示したものである。さらに、その実現に向けて、</w:t>
      </w:r>
      <w:r w:rsidRPr="0025310F">
        <w:rPr>
          <w:szCs w:val="21"/>
        </w:rPr>
        <w:t>5</w:t>
      </w:r>
      <w:r w:rsidRPr="0025310F">
        <w:rPr>
          <w:rFonts w:hint="eastAsia"/>
          <w:szCs w:val="21"/>
        </w:rPr>
        <w:t>年ごとに各国のＮＤＣを提出・更新する仕組みや気候変動の悪影響への適応計画の策定を含むパリ協定は歴史的合意と高く評価されている。</w:t>
      </w:r>
    </w:p>
    <w:p w14:paraId="35FCCE0E" w14:textId="15BEC54C" w:rsidR="00E10C41" w:rsidRPr="0025310F" w:rsidRDefault="00E10C41" w:rsidP="00E10C41">
      <w:pPr>
        <w:ind w:left="440" w:hangingChars="200" w:hanging="440"/>
        <w:jc w:val="left"/>
        <w:rPr>
          <w:szCs w:val="21"/>
        </w:rPr>
      </w:pPr>
      <w:r w:rsidRPr="0025310F">
        <w:rPr>
          <w:rFonts w:hint="eastAsia"/>
          <w:szCs w:val="21"/>
        </w:rPr>
        <w:t>（</w:t>
      </w:r>
      <w:r w:rsidRPr="0025310F">
        <w:rPr>
          <w:szCs w:val="21"/>
        </w:rPr>
        <w:t>4</w:t>
      </w:r>
      <w:r w:rsidRPr="0025310F">
        <w:rPr>
          <w:rFonts w:hint="eastAsia"/>
          <w:szCs w:val="21"/>
        </w:rPr>
        <w:t>）パリ協定がその採択から</w:t>
      </w:r>
      <w:r w:rsidRPr="0025310F">
        <w:rPr>
          <w:szCs w:val="21"/>
        </w:rPr>
        <w:t>1</w:t>
      </w:r>
      <w:r w:rsidRPr="0025310F">
        <w:rPr>
          <w:rFonts w:hint="eastAsia"/>
          <w:szCs w:val="21"/>
        </w:rPr>
        <w:t>年も経ずに発効に至ったことは、ＩＰＣＣの報告、条約や京都議定書の下での国際交渉の積み重ねによって、国際社会で気候変動問題への地球規模で</w:t>
      </w:r>
      <w:r w:rsidRPr="0025310F">
        <w:rPr>
          <w:rFonts w:hint="eastAsia"/>
          <w:szCs w:val="21"/>
        </w:rPr>
        <w:lastRenderedPageBreak/>
        <w:t>の取組の重要性及び緊急性の認識が共有されてきたことを示すものである。加えて、パリ協定で明記された今世紀後半には温室効果ガスの排出を実質ゼロとするとの長期目標は、エネルギー効率を飛躍的に高めるとともに、産業革命以降、今日に至るまでの主要なエネルギー源である化石燃料等から再生可能エネルギーへと転換していくことを通して、地球規模での経済社会の大変革（トランスフォーメーション）を実現しようとするものである。京都議定書の下で先進国だけでなく途上国でも太陽光発電や風力発電などの再生可能エネルギーの大幅導入が進み、福島第一原発事故を契機として世界で更にその流れが加速されてきたこと、その結果、近年、急激に発電コストが大きく低減し、今後も更に低下が見込まれていることやシェールガスの開発によって石炭から天然ガスへのシフトが進んでいることも、パリ協定の採択・早期発効を後押ししたものである。</w:t>
      </w:r>
      <w:r w:rsidRPr="0025310F">
        <w:rPr>
          <w:szCs w:val="21"/>
        </w:rPr>
        <w:t xml:space="preserve"> </w:t>
      </w:r>
    </w:p>
    <w:p w14:paraId="52311F2B" w14:textId="1011AE97" w:rsidR="00E10C41" w:rsidRPr="0025310F" w:rsidRDefault="00E10C41" w:rsidP="00E10C41">
      <w:pPr>
        <w:ind w:leftChars="200" w:left="440" w:firstLineChars="100" w:firstLine="220"/>
        <w:jc w:val="left"/>
        <w:rPr>
          <w:szCs w:val="21"/>
        </w:rPr>
      </w:pPr>
      <w:r w:rsidRPr="0025310F">
        <w:rPr>
          <w:rFonts w:hint="eastAsia"/>
          <w:szCs w:val="21"/>
        </w:rPr>
        <w:t>パリ協定が発効し、我が国もこれを批准したことにより、パリ協定の内容を組み込んだ国内法に基づき、これを確実に実施していくことが急務である。</w:t>
      </w:r>
      <w:r w:rsidRPr="0025310F">
        <w:rPr>
          <w:szCs w:val="21"/>
        </w:rPr>
        <w:t xml:space="preserve"> </w:t>
      </w:r>
    </w:p>
    <w:p w14:paraId="47BD92E1" w14:textId="3902916F" w:rsidR="001E785F" w:rsidRPr="0025310F" w:rsidRDefault="00E10C41" w:rsidP="001E785F">
      <w:pPr>
        <w:ind w:left="440" w:hangingChars="200" w:hanging="440"/>
        <w:jc w:val="left"/>
        <w:rPr>
          <w:rFonts w:asciiTheme="minorEastAsia" w:hAnsiTheme="minorEastAsia" w:cs="ＭＳ Ｐゴシック"/>
          <w:spacing w:val="15"/>
          <w:kern w:val="0"/>
          <w:szCs w:val="21"/>
        </w:rPr>
      </w:pPr>
      <w:r w:rsidRPr="0025310F">
        <w:rPr>
          <w:rFonts w:hint="eastAsia"/>
          <w:szCs w:val="21"/>
        </w:rPr>
        <w:t>（</w:t>
      </w:r>
      <w:r w:rsidRPr="0025310F">
        <w:rPr>
          <w:szCs w:val="21"/>
        </w:rPr>
        <w:t>5</w:t>
      </w:r>
      <w:r w:rsidRPr="0025310F">
        <w:rPr>
          <w:rFonts w:hint="eastAsia"/>
          <w:szCs w:val="21"/>
        </w:rPr>
        <w:t>）日弁連は、</w:t>
      </w:r>
      <w:r w:rsidRPr="0025310F">
        <w:rPr>
          <w:szCs w:val="21"/>
        </w:rPr>
        <w:t>2009</w:t>
      </w:r>
      <w:r w:rsidR="00B30DD3" w:rsidRPr="0025310F">
        <w:rPr>
          <w:rFonts w:hint="eastAsia"/>
          <w:szCs w:val="21"/>
        </w:rPr>
        <w:t>（平成</w:t>
      </w:r>
      <w:r w:rsidR="00B30DD3" w:rsidRPr="0025310F">
        <w:rPr>
          <w:szCs w:val="21"/>
        </w:rPr>
        <w:t>21</w:t>
      </w:r>
      <w:r w:rsidR="00B30DD3" w:rsidRPr="0025310F">
        <w:rPr>
          <w:rFonts w:hint="eastAsia"/>
          <w:szCs w:val="21"/>
        </w:rPr>
        <w:t>）</w:t>
      </w:r>
      <w:r w:rsidRPr="0025310F">
        <w:rPr>
          <w:rFonts w:hint="eastAsia"/>
          <w:szCs w:val="21"/>
        </w:rPr>
        <w:t>年</w:t>
      </w:r>
      <w:r w:rsidRPr="0025310F">
        <w:rPr>
          <w:szCs w:val="21"/>
        </w:rPr>
        <w:t>5</w:t>
      </w:r>
      <w:r w:rsidRPr="0025310F">
        <w:rPr>
          <w:rFonts w:hint="eastAsia"/>
          <w:szCs w:val="21"/>
        </w:rPr>
        <w:t>月</w:t>
      </w:r>
      <w:r w:rsidRPr="0025310F">
        <w:rPr>
          <w:szCs w:val="21"/>
        </w:rPr>
        <w:t>8</w:t>
      </w:r>
      <w:r w:rsidRPr="0025310F">
        <w:rPr>
          <w:rFonts w:hint="eastAsia"/>
          <w:szCs w:val="21"/>
        </w:rPr>
        <w:t>日付け「気候変動／地球温暖化対策法（仮称）の制定及び基本的内容についての提言」及び</w:t>
      </w:r>
      <w:r w:rsidRPr="0025310F">
        <w:rPr>
          <w:szCs w:val="21"/>
        </w:rPr>
        <w:t>2010</w:t>
      </w:r>
      <w:r w:rsidR="00B30DD3" w:rsidRPr="0025310F">
        <w:rPr>
          <w:rFonts w:hint="eastAsia"/>
          <w:szCs w:val="21"/>
        </w:rPr>
        <w:t>（平成</w:t>
      </w:r>
      <w:r w:rsidR="00B30DD3" w:rsidRPr="0025310F">
        <w:rPr>
          <w:szCs w:val="21"/>
        </w:rPr>
        <w:t>22</w:t>
      </w:r>
      <w:r w:rsidR="00B30DD3" w:rsidRPr="0025310F">
        <w:rPr>
          <w:rFonts w:hint="eastAsia"/>
          <w:szCs w:val="21"/>
        </w:rPr>
        <w:t>）</w:t>
      </w:r>
      <w:r w:rsidRPr="0025310F">
        <w:rPr>
          <w:rFonts w:hint="eastAsia"/>
          <w:szCs w:val="21"/>
        </w:rPr>
        <w:t>年</w:t>
      </w:r>
      <w:r w:rsidRPr="0025310F">
        <w:rPr>
          <w:szCs w:val="21"/>
        </w:rPr>
        <w:t>3</w:t>
      </w:r>
      <w:r w:rsidRPr="0025310F">
        <w:rPr>
          <w:rFonts w:hint="eastAsia"/>
          <w:szCs w:val="21"/>
        </w:rPr>
        <w:t>月</w:t>
      </w:r>
      <w:r w:rsidRPr="0025310F">
        <w:rPr>
          <w:szCs w:val="21"/>
        </w:rPr>
        <w:t>18</w:t>
      </w:r>
      <w:r w:rsidRPr="0025310F">
        <w:rPr>
          <w:rFonts w:hint="eastAsia"/>
          <w:szCs w:val="21"/>
        </w:rPr>
        <w:t>日付け「地球温暖化防止対策基本法案に関する意見書」等において、中長期目標及び低炭素経済への移行のための政策措置の導入を盛り込んだ基本法の制定の必要性を指摘してきたところである。</w:t>
      </w:r>
      <w:r w:rsidR="00164CFA" w:rsidRPr="0025310F">
        <w:rPr>
          <w:rFonts w:hint="eastAsia"/>
          <w:szCs w:val="21"/>
        </w:rPr>
        <w:t>また</w:t>
      </w:r>
      <w:r w:rsidR="00A27DBC" w:rsidRPr="0025310F">
        <w:rPr>
          <w:rFonts w:hint="eastAsia"/>
          <w:szCs w:val="21"/>
        </w:rPr>
        <w:t>、</w:t>
      </w:r>
      <w:r w:rsidRPr="0025310F">
        <w:rPr>
          <w:rFonts w:hint="eastAsia"/>
          <w:szCs w:val="21"/>
        </w:rPr>
        <w:t>日弁連</w:t>
      </w:r>
      <w:r w:rsidR="002224D6" w:rsidRPr="0025310F">
        <w:rPr>
          <w:rFonts w:hint="eastAsia"/>
          <w:szCs w:val="21"/>
        </w:rPr>
        <w:t>は</w:t>
      </w:r>
      <w:r w:rsidR="003D678A" w:rsidRPr="0025310F">
        <w:rPr>
          <w:rFonts w:asciiTheme="minorEastAsia" w:hAnsiTheme="minorEastAsia"/>
          <w:szCs w:val="21"/>
        </w:rPr>
        <w:t>2017</w:t>
      </w:r>
      <w:r w:rsidRPr="0025310F">
        <w:rPr>
          <w:rFonts w:asciiTheme="minorEastAsia" w:hAnsiTheme="minorEastAsia" w:hint="eastAsia"/>
          <w:szCs w:val="21"/>
        </w:rPr>
        <w:t>年</w:t>
      </w:r>
      <w:r w:rsidRPr="0025310F">
        <w:rPr>
          <w:rFonts w:asciiTheme="minorEastAsia" w:hAnsiTheme="minorEastAsia"/>
          <w:szCs w:val="21"/>
        </w:rPr>
        <w:t>2月22日に環境大臣等へ提出した意見書</w:t>
      </w:r>
      <w:r w:rsidR="00E67774" w:rsidRPr="0025310F">
        <w:rPr>
          <w:rFonts w:asciiTheme="minorEastAsia" w:hAnsiTheme="minorEastAsia" w:hint="eastAsia"/>
          <w:szCs w:val="21"/>
        </w:rPr>
        <w:t>において</w:t>
      </w:r>
      <w:r w:rsidR="00536A58" w:rsidRPr="0025310F">
        <w:rPr>
          <w:rFonts w:asciiTheme="minorEastAsia" w:hAnsiTheme="minorEastAsia" w:hint="eastAsia"/>
          <w:szCs w:val="21"/>
        </w:rPr>
        <w:t>、</w:t>
      </w:r>
      <w:r w:rsidR="005E4CEA" w:rsidRPr="0025310F">
        <w:rPr>
          <w:rFonts w:asciiTheme="minorEastAsia" w:hAnsiTheme="minorEastAsia" w:cs="ＭＳ Ｐゴシック" w:hint="eastAsia"/>
          <w:spacing w:val="15"/>
          <w:kern w:val="0"/>
          <w:szCs w:val="21"/>
        </w:rPr>
        <w:t>パリ協定の実施に向け、</w:t>
      </w:r>
      <w:r w:rsidR="00B77E07" w:rsidRPr="0025310F">
        <w:rPr>
          <w:rFonts w:asciiTheme="minorEastAsia" w:hAnsiTheme="minorEastAsia" w:cs="ＭＳ Ｐゴシック" w:hint="eastAsia"/>
          <w:spacing w:val="15"/>
          <w:kern w:val="0"/>
          <w:szCs w:val="21"/>
        </w:rPr>
        <w:t>平均気温の努力目標</w:t>
      </w:r>
      <w:r w:rsidR="002E57B1" w:rsidRPr="0025310F">
        <w:rPr>
          <w:rFonts w:asciiTheme="minorEastAsia" w:hAnsiTheme="minorEastAsia" w:cs="ＭＳ Ｐゴシック" w:hint="eastAsia"/>
          <w:spacing w:val="15"/>
          <w:kern w:val="0"/>
          <w:szCs w:val="21"/>
        </w:rPr>
        <w:t>や</w:t>
      </w:r>
      <w:r w:rsidR="00C502E7" w:rsidRPr="0025310F">
        <w:rPr>
          <w:rFonts w:asciiTheme="minorEastAsia" w:hAnsiTheme="minorEastAsia" w:cs="ＭＳ Ｐゴシック" w:hint="eastAsia"/>
          <w:spacing w:val="15"/>
          <w:kern w:val="0"/>
          <w:szCs w:val="21"/>
        </w:rPr>
        <w:t>温室効果ガスの削減目標を定めるなどの</w:t>
      </w:r>
      <w:r w:rsidR="001E785F" w:rsidRPr="0025310F">
        <w:rPr>
          <w:rFonts w:asciiTheme="minorEastAsia" w:hAnsiTheme="minorEastAsia" w:cs="ＭＳ Ｐゴシック" w:hint="eastAsia"/>
          <w:spacing w:val="15"/>
          <w:kern w:val="0"/>
          <w:szCs w:val="21"/>
        </w:rPr>
        <w:t>立法</w:t>
      </w:r>
      <w:r w:rsidR="00C502E7" w:rsidRPr="0025310F">
        <w:rPr>
          <w:rFonts w:asciiTheme="minorEastAsia" w:hAnsiTheme="minorEastAsia" w:cs="ＭＳ Ｐゴシック" w:hint="eastAsia"/>
          <w:spacing w:val="15"/>
          <w:kern w:val="0"/>
          <w:szCs w:val="21"/>
        </w:rPr>
        <w:t>を求めた。</w:t>
      </w:r>
    </w:p>
    <w:p w14:paraId="0B40C853" w14:textId="56707F42" w:rsidR="00164CFA" w:rsidRPr="0025310F" w:rsidRDefault="00164CFA" w:rsidP="003D678A">
      <w:pPr>
        <w:ind w:left="500" w:hangingChars="200" w:hanging="500"/>
        <w:jc w:val="left"/>
        <w:rPr>
          <w:rFonts w:asciiTheme="minorEastAsia" w:hAnsiTheme="minorEastAsia" w:cs="ＭＳ Ｐゴシック"/>
          <w:spacing w:val="15"/>
          <w:kern w:val="0"/>
          <w:szCs w:val="21"/>
        </w:rPr>
      </w:pPr>
    </w:p>
    <w:p w14:paraId="4BCFC9CB" w14:textId="2DF9B31F" w:rsidR="003D678A" w:rsidRPr="0025310F" w:rsidRDefault="00536A58" w:rsidP="003D678A">
      <w:pPr>
        <w:ind w:left="500" w:hangingChars="200" w:hanging="500"/>
        <w:jc w:val="left"/>
        <w:rPr>
          <w:rFonts w:asciiTheme="minorEastAsia" w:hAnsiTheme="minorEastAsia" w:cs="ＭＳ Ｐゴシック"/>
          <w:spacing w:val="15"/>
          <w:kern w:val="0"/>
          <w:szCs w:val="21"/>
        </w:rPr>
      </w:pPr>
      <w:r w:rsidRPr="0025310F">
        <w:rPr>
          <w:rFonts w:asciiTheme="minorEastAsia" w:hAnsiTheme="minorEastAsia" w:cs="ＭＳ Ｐゴシック" w:hint="eastAsia"/>
          <w:spacing w:val="15"/>
          <w:kern w:val="0"/>
          <w:szCs w:val="21"/>
        </w:rPr>
        <w:t>（</w:t>
      </w:r>
      <w:r w:rsidR="00164CFA" w:rsidRPr="0025310F">
        <w:rPr>
          <w:rFonts w:asciiTheme="minorEastAsia" w:hAnsiTheme="minorEastAsia" w:cs="ＭＳ Ｐゴシック"/>
          <w:spacing w:val="15"/>
          <w:kern w:val="0"/>
          <w:szCs w:val="21"/>
        </w:rPr>
        <w:t>6</w:t>
      </w:r>
      <w:r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spacing w:val="15"/>
          <w:kern w:val="0"/>
          <w:szCs w:val="21"/>
        </w:rPr>
        <w:t>2018</w:t>
      </w:r>
      <w:r w:rsidR="00D062B1" w:rsidRPr="0025310F">
        <w:rPr>
          <w:rFonts w:asciiTheme="minorEastAsia" w:hAnsiTheme="minorEastAsia" w:cs="ＭＳ Ｐゴシック"/>
          <w:spacing w:val="15"/>
          <w:kern w:val="0"/>
          <w:szCs w:val="21"/>
        </w:rPr>
        <w:t>(平成30)</w:t>
      </w:r>
      <w:r w:rsidRPr="0025310F">
        <w:rPr>
          <w:rFonts w:asciiTheme="minorEastAsia" w:hAnsiTheme="minorEastAsia" w:cs="ＭＳ Ｐゴシック" w:hint="eastAsia"/>
          <w:spacing w:val="15"/>
          <w:kern w:val="0"/>
          <w:szCs w:val="21"/>
        </w:rPr>
        <w:t>年</w:t>
      </w:r>
      <w:r w:rsidRPr="0025310F">
        <w:rPr>
          <w:rFonts w:asciiTheme="minorEastAsia" w:hAnsiTheme="minorEastAsia" w:cs="ＭＳ Ｐゴシック"/>
          <w:spacing w:val="15"/>
          <w:kern w:val="0"/>
          <w:szCs w:val="21"/>
        </w:rPr>
        <w:t>7月3日</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第</w:t>
      </w:r>
      <w:r w:rsidRPr="0025310F">
        <w:rPr>
          <w:rFonts w:asciiTheme="minorEastAsia" w:hAnsiTheme="minorEastAsia" w:cs="ＭＳ Ｐゴシック"/>
          <w:spacing w:val="15"/>
          <w:kern w:val="0"/>
          <w:szCs w:val="21"/>
        </w:rPr>
        <w:t>5次エネルギー基本計画が閣議決定されたところ</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日弁連は</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同年</w:t>
      </w:r>
      <w:r w:rsidRPr="0025310F">
        <w:rPr>
          <w:rFonts w:asciiTheme="minorEastAsia" w:hAnsiTheme="minorEastAsia" w:cs="ＭＳ Ｐゴシック"/>
          <w:spacing w:val="15"/>
          <w:kern w:val="0"/>
          <w:szCs w:val="21"/>
        </w:rPr>
        <w:t>6月1</w:t>
      </w:r>
      <w:r w:rsidR="00E4309D" w:rsidRPr="0025310F">
        <w:rPr>
          <w:rFonts w:asciiTheme="minorEastAsia" w:hAnsiTheme="minorEastAsia" w:cs="ＭＳ Ｐゴシック"/>
          <w:spacing w:val="15"/>
          <w:kern w:val="0"/>
          <w:szCs w:val="21"/>
        </w:rPr>
        <w:t>5</w:t>
      </w:r>
      <w:r w:rsidRPr="0025310F">
        <w:rPr>
          <w:rFonts w:asciiTheme="minorEastAsia" w:hAnsiTheme="minorEastAsia" w:cs="ＭＳ Ｐゴシック" w:hint="eastAsia"/>
          <w:spacing w:val="15"/>
          <w:kern w:val="0"/>
          <w:szCs w:val="21"/>
        </w:rPr>
        <w:t>日</w:t>
      </w:r>
      <w:r w:rsidR="00E4309D" w:rsidRPr="0025310F">
        <w:rPr>
          <w:rFonts w:asciiTheme="minorEastAsia" w:hAnsiTheme="minorEastAsia" w:cs="ＭＳ Ｐゴシック" w:hint="eastAsia"/>
          <w:spacing w:val="15"/>
          <w:kern w:val="0"/>
          <w:szCs w:val="21"/>
        </w:rPr>
        <w:t>付けで</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「パリ協定と整合するエネルギー政策の策定を求める意見書」を提出し</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省エネルギーの一層の推進</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原子力依存からの脱却</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脱火力（とりわけ脱石炭）</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および再生可能エネルギーの導入目標の引き上げと送電網への接続強化</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地域分散型電力供給システムの構築及び計画策定プロセスの民主化を求めた。しかしながら</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今次の計画でも</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原子力と石炭を重要なベースロード電源とする第</w:t>
      </w:r>
      <w:r w:rsidRPr="0025310F">
        <w:rPr>
          <w:rFonts w:asciiTheme="minorEastAsia" w:hAnsiTheme="minorEastAsia" w:cs="ＭＳ Ｐゴシック"/>
          <w:spacing w:val="15"/>
          <w:kern w:val="0"/>
          <w:szCs w:val="21"/>
        </w:rPr>
        <w:t>4次計画がそのまま引き継がれるなど化石燃料から再生可能エネルギーへの転換には程遠い内容となってい</w:t>
      </w:r>
      <w:r w:rsidR="00613F24" w:rsidRPr="0025310F">
        <w:rPr>
          <w:rFonts w:asciiTheme="minorEastAsia" w:hAnsiTheme="minorEastAsia" w:cs="ＭＳ Ｐゴシック" w:hint="eastAsia"/>
          <w:spacing w:val="15"/>
          <w:kern w:val="0"/>
          <w:szCs w:val="21"/>
        </w:rPr>
        <w:t>る</w:t>
      </w:r>
      <w:r w:rsidRPr="0025310F">
        <w:rPr>
          <w:rFonts w:asciiTheme="minorEastAsia" w:hAnsiTheme="minorEastAsia" w:cs="ＭＳ Ｐゴシック" w:hint="eastAsia"/>
          <w:spacing w:val="15"/>
          <w:kern w:val="0"/>
          <w:szCs w:val="21"/>
        </w:rPr>
        <w:t>。「再生可能エネルギーの主力電源化を目指す」との記述が盛り込まれたが</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主要国の現在の水準にも劣る割合（</w:t>
      </w:r>
      <w:r w:rsidRPr="0025310F">
        <w:rPr>
          <w:rFonts w:asciiTheme="minorEastAsia" w:hAnsiTheme="minorEastAsia" w:cs="ＭＳ Ｐゴシック"/>
          <w:spacing w:val="15"/>
          <w:kern w:val="0"/>
          <w:szCs w:val="21"/>
        </w:rPr>
        <w:t>22～24%）を2030年目標として据え置き</w:t>
      </w:r>
      <w:r w:rsidR="00613F24" w:rsidRPr="0025310F">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具体的な推進策がないという問題点がある。</w:t>
      </w:r>
    </w:p>
    <w:p w14:paraId="6A851812" w14:textId="49C7C35A" w:rsidR="003D678A" w:rsidRPr="0025310F" w:rsidRDefault="003D678A" w:rsidP="00804550">
      <w:pPr>
        <w:ind w:left="425" w:hangingChars="170" w:hanging="425"/>
        <w:jc w:val="left"/>
        <w:rPr>
          <w:rFonts w:asciiTheme="minorEastAsia" w:hAnsiTheme="minorEastAsia" w:cs="ＭＳ Ｐゴシック"/>
          <w:spacing w:val="15"/>
          <w:kern w:val="0"/>
          <w:szCs w:val="21"/>
        </w:rPr>
      </w:pPr>
      <w:r w:rsidRPr="0025310F">
        <w:rPr>
          <w:rFonts w:asciiTheme="minorEastAsia" w:hAnsiTheme="minorEastAsia" w:cs="ＭＳ Ｐゴシック"/>
          <w:spacing w:val="15"/>
          <w:kern w:val="0"/>
          <w:szCs w:val="21"/>
        </w:rPr>
        <w:t>(</w:t>
      </w:r>
      <w:r w:rsidR="004E39B4" w:rsidRPr="00804550">
        <w:rPr>
          <w:rFonts w:asciiTheme="minorEastAsia" w:hAnsiTheme="minorEastAsia" w:cs="ＭＳ Ｐゴシック"/>
          <w:spacing w:val="15"/>
          <w:kern w:val="0"/>
          <w:szCs w:val="21"/>
        </w:rPr>
        <w:t>7</w:t>
      </w:r>
      <w:r w:rsidRPr="0025310F">
        <w:rPr>
          <w:rFonts w:asciiTheme="minorEastAsia" w:hAnsiTheme="minorEastAsia" w:cs="ＭＳ Ｐゴシック"/>
          <w:spacing w:val="15"/>
          <w:kern w:val="0"/>
          <w:szCs w:val="21"/>
        </w:rPr>
        <w:t>）日弁連は</w:t>
      </w:r>
      <w:r w:rsidR="00A27DBC" w:rsidRPr="00804550">
        <w:rPr>
          <w:rFonts w:asciiTheme="minorEastAsia" w:hAnsiTheme="minorEastAsia" w:cs="ＭＳ Ｐゴシック"/>
          <w:spacing w:val="15"/>
          <w:kern w:val="0"/>
          <w:szCs w:val="21"/>
        </w:rPr>
        <w:t>、</w:t>
      </w:r>
      <w:r w:rsidRPr="0025310F">
        <w:rPr>
          <w:rFonts w:asciiTheme="minorEastAsia" w:hAnsiTheme="minorEastAsia" w:cs="ＭＳ Ｐゴシック"/>
          <w:spacing w:val="15"/>
          <w:kern w:val="0"/>
          <w:szCs w:val="21"/>
        </w:rPr>
        <w:t>2019</w:t>
      </w:r>
      <w:r w:rsidR="00D062B1" w:rsidRPr="00804550">
        <w:rPr>
          <w:rFonts w:asciiTheme="minorEastAsia" w:hAnsiTheme="minorEastAsia" w:cs="ＭＳ Ｐゴシック"/>
          <w:spacing w:val="15"/>
          <w:kern w:val="0"/>
          <w:szCs w:val="21"/>
        </w:rPr>
        <w:t>(令和元)</w:t>
      </w:r>
      <w:r w:rsidRPr="0025310F">
        <w:rPr>
          <w:rFonts w:asciiTheme="minorEastAsia" w:hAnsiTheme="minorEastAsia" w:cs="ＭＳ Ｐゴシック"/>
          <w:spacing w:val="15"/>
          <w:kern w:val="0"/>
          <w:szCs w:val="21"/>
        </w:rPr>
        <w:t>年5月8日、環境省地球環境局総務課低炭素社会推進室の「</w:t>
      </w:r>
      <w:r w:rsidRPr="0025310F">
        <w:rPr>
          <w:rFonts w:asciiTheme="minorEastAsia" w:hAnsiTheme="minorEastAsia" w:cs="ＭＳ Ｐゴシック" w:hint="eastAsia"/>
          <w:spacing w:val="15"/>
          <w:kern w:val="0"/>
          <w:szCs w:val="21"/>
        </w:rPr>
        <w:t>パリ協定に基づく成長戦略としての長期戦略</w:t>
      </w:r>
      <w:r w:rsidRPr="0025310F">
        <w:rPr>
          <w:rFonts w:asciiTheme="minorEastAsia" w:hAnsiTheme="minorEastAsia" w:cs="ＭＳ Ｐゴシック"/>
          <w:spacing w:val="15"/>
          <w:kern w:val="0"/>
          <w:szCs w:val="21"/>
        </w:rPr>
        <w:t>(仮称)(案)」に対する意見を提出した。</w:t>
      </w:r>
      <w:r w:rsidRPr="0025310F">
        <w:rPr>
          <w:rFonts w:asciiTheme="minorEastAsia" w:hAnsiTheme="minorEastAsia" w:cs="ＭＳ Ｐゴシック" w:hint="eastAsia"/>
          <w:spacing w:val="15"/>
          <w:kern w:val="0"/>
          <w:szCs w:val="21"/>
        </w:rPr>
        <w:t>石炭火力発電所の新設は計画中及び工事中のものを含め認めず</w:t>
      </w:r>
      <w:r w:rsidR="00A27DBC" w:rsidRPr="00804550">
        <w:rPr>
          <w:rFonts w:asciiTheme="minorEastAsia" w:hAnsiTheme="minorEastAsia" w:cs="ＭＳ Ｐゴシック" w:hint="eastAsia"/>
          <w:spacing w:val="15"/>
          <w:kern w:val="0"/>
          <w:szCs w:val="21"/>
        </w:rPr>
        <w:t>、</w:t>
      </w:r>
      <w:r w:rsidRPr="0025310F">
        <w:rPr>
          <w:rFonts w:asciiTheme="minorEastAsia" w:hAnsiTheme="minorEastAsia" w:cs="ＭＳ Ｐゴシック" w:hint="eastAsia"/>
          <w:spacing w:val="15"/>
          <w:kern w:val="0"/>
          <w:szCs w:val="21"/>
        </w:rPr>
        <w:t>既設の石炭火力発電所について早期に廃止させる方針を明確にすること</w:t>
      </w:r>
      <w:r w:rsidR="00A27DBC" w:rsidRPr="00804550">
        <w:rPr>
          <w:rFonts w:asciiTheme="minorEastAsia" w:hAnsiTheme="minorEastAsia" w:cs="ＭＳ Ｐゴシック" w:hint="eastAsia"/>
          <w:spacing w:val="15"/>
          <w:kern w:val="0"/>
          <w:szCs w:val="21"/>
        </w:rPr>
        <w:t>、</w:t>
      </w:r>
      <w:r w:rsidRPr="0025310F">
        <w:rPr>
          <w:rFonts w:asciiTheme="minorEastAsia" w:hAnsiTheme="minorEastAsia" w:cs="ＭＳ Ｐゴシック"/>
          <w:spacing w:val="15"/>
          <w:kern w:val="0"/>
          <w:szCs w:val="21"/>
        </w:rPr>
        <w:t>2030年の電源構成における再生可能エネルギーの割合を少なくとも30％まで引き上げ</w:t>
      </w:r>
      <w:r w:rsidR="00A27DBC" w:rsidRPr="00804550">
        <w:rPr>
          <w:rFonts w:asciiTheme="minorEastAsia" w:hAnsiTheme="minorEastAsia" w:cs="ＭＳ Ｐゴシック"/>
          <w:spacing w:val="15"/>
          <w:kern w:val="0"/>
          <w:szCs w:val="21"/>
        </w:rPr>
        <w:t>、</w:t>
      </w:r>
      <w:r w:rsidRPr="0025310F">
        <w:rPr>
          <w:rFonts w:asciiTheme="minorEastAsia" w:hAnsiTheme="minorEastAsia" w:cs="ＭＳ Ｐゴシック"/>
          <w:spacing w:val="15"/>
          <w:kern w:val="0"/>
          <w:szCs w:val="21"/>
        </w:rPr>
        <w:t>その実現に向けた送電網の整備</w:t>
      </w:r>
      <w:r w:rsidRPr="0025310F">
        <w:rPr>
          <w:rFonts w:asciiTheme="minorEastAsia" w:hAnsiTheme="minorEastAsia" w:cs="ＭＳ Ｐゴシック" w:hint="eastAsia"/>
          <w:spacing w:val="15"/>
          <w:kern w:val="0"/>
          <w:szCs w:val="21"/>
        </w:rPr>
        <w:t>などの政策措置を盛り込むなどを内容としている。</w:t>
      </w:r>
    </w:p>
    <w:p w14:paraId="1AD2D3FA" w14:textId="34CEDD5F" w:rsidR="00FF29EA" w:rsidRPr="0025310F" w:rsidRDefault="005E4CEA" w:rsidP="00613F24">
      <w:pPr>
        <w:ind w:left="440" w:hangingChars="200" w:hanging="440"/>
        <w:jc w:val="left"/>
      </w:pPr>
      <w:r w:rsidRPr="0025310F">
        <w:rPr>
          <w:rFonts w:asciiTheme="minorEastAsia" w:hAnsiTheme="minorEastAsia" w:hint="eastAsia"/>
          <w:szCs w:val="21"/>
        </w:rPr>
        <w:lastRenderedPageBreak/>
        <w:t>（</w:t>
      </w:r>
      <w:r w:rsidR="00613F24" w:rsidRPr="0025310F">
        <w:rPr>
          <w:rFonts w:asciiTheme="minorEastAsia" w:hAnsiTheme="minorEastAsia"/>
          <w:szCs w:val="21"/>
        </w:rPr>
        <w:t>8</w:t>
      </w:r>
      <w:r w:rsidRPr="0025310F">
        <w:rPr>
          <w:rFonts w:asciiTheme="minorEastAsia" w:hAnsiTheme="minorEastAsia" w:hint="eastAsia"/>
          <w:szCs w:val="21"/>
        </w:rPr>
        <w:t>）</w:t>
      </w:r>
      <w:r w:rsidR="00FC689D" w:rsidRPr="0025310F">
        <w:rPr>
          <w:rFonts w:asciiTheme="minorEastAsia" w:hAnsiTheme="minorEastAsia" w:hint="eastAsia"/>
          <w:szCs w:val="21"/>
        </w:rPr>
        <w:t>近時、毎年</w:t>
      </w:r>
      <w:r w:rsidR="00B30DD3" w:rsidRPr="0025310F">
        <w:rPr>
          <w:rFonts w:asciiTheme="minorEastAsia" w:hAnsiTheme="minorEastAsia" w:hint="eastAsia"/>
          <w:szCs w:val="21"/>
        </w:rPr>
        <w:t>続けて</w:t>
      </w:r>
      <w:r w:rsidR="00FC689D" w:rsidRPr="0025310F">
        <w:rPr>
          <w:rFonts w:asciiTheme="minorEastAsia" w:hAnsiTheme="minorEastAsia" w:hint="eastAsia"/>
          <w:szCs w:val="21"/>
        </w:rPr>
        <w:t>酷暑、集中豪雨や大型台風などによる</w:t>
      </w:r>
      <w:r w:rsidR="00B30DD3" w:rsidRPr="0025310F">
        <w:rPr>
          <w:rFonts w:asciiTheme="minorEastAsia" w:hAnsiTheme="minorEastAsia" w:hint="eastAsia"/>
          <w:szCs w:val="21"/>
        </w:rPr>
        <w:t>自然災害が多発し、</w:t>
      </w:r>
      <w:r w:rsidR="00613F24" w:rsidRPr="0025310F">
        <w:rPr>
          <w:rFonts w:asciiTheme="minorEastAsia" w:hAnsiTheme="minorEastAsia" w:hint="eastAsia"/>
          <w:szCs w:val="21"/>
        </w:rPr>
        <w:t>多くの住民の生活基盤が破壊され</w:t>
      </w:r>
      <w:r w:rsidR="00FC689D" w:rsidRPr="0025310F">
        <w:rPr>
          <w:rFonts w:asciiTheme="minorEastAsia" w:hAnsiTheme="minorEastAsia" w:hint="eastAsia"/>
          <w:szCs w:val="21"/>
        </w:rPr>
        <w:t>ている。</w:t>
      </w:r>
      <w:r w:rsidR="004E5CD1" w:rsidRPr="0025310F">
        <w:rPr>
          <w:rFonts w:hint="eastAsia"/>
          <w:szCs w:val="21"/>
        </w:rPr>
        <w:t>「持続可能な循環型社会の構築」を基準に、人々の日常生活から生み出される文化が維持されるためにも、再生可能エネルギー電気のより一層の普及が重視されるべきであ</w:t>
      </w:r>
      <w:r w:rsidRPr="0025310F">
        <w:rPr>
          <w:rFonts w:hint="eastAsia"/>
          <w:szCs w:val="21"/>
        </w:rPr>
        <w:t>る。</w:t>
      </w:r>
      <w:r w:rsidR="004E5CD1" w:rsidRPr="0025310F">
        <w:rPr>
          <w:rFonts w:hint="eastAsia"/>
          <w:szCs w:val="21"/>
        </w:rPr>
        <w:t>安心して社会生活を続けられる環境を整備していくことは､人権保障の観点からも要請されるところであ</w:t>
      </w:r>
      <w:r w:rsidRPr="0025310F">
        <w:rPr>
          <w:rFonts w:hint="eastAsia"/>
          <w:szCs w:val="21"/>
        </w:rPr>
        <w:t>って</w:t>
      </w:r>
      <w:r w:rsidR="00536A58" w:rsidRPr="0025310F">
        <w:rPr>
          <w:rFonts w:hint="eastAsia"/>
          <w:szCs w:val="21"/>
        </w:rPr>
        <w:t>、</w:t>
      </w:r>
      <w:r w:rsidRPr="0025310F">
        <w:rPr>
          <w:rFonts w:hint="eastAsia"/>
        </w:rPr>
        <w:t>人権擁護を使命とする弁護士会においては、継続的な取り組みが社会から求められている。</w:t>
      </w:r>
    </w:p>
    <w:p w14:paraId="3BAC7F07" w14:textId="7B5D0CB2" w:rsidR="00E67774" w:rsidRPr="0025310F" w:rsidRDefault="00E67774" w:rsidP="00E67774">
      <w:pPr>
        <w:ind w:left="440" w:hangingChars="200" w:hanging="440"/>
        <w:jc w:val="left"/>
      </w:pPr>
    </w:p>
    <w:p w14:paraId="3BBD0C77" w14:textId="76C02607" w:rsidR="003D678A" w:rsidRPr="0025310F" w:rsidRDefault="00B452C5" w:rsidP="00E67774">
      <w:pPr>
        <w:ind w:left="440" w:hangingChars="200" w:hanging="440"/>
        <w:jc w:val="left"/>
      </w:pPr>
      <w:r w:rsidRPr="0025310F">
        <w:rPr>
          <w:rFonts w:hint="eastAsia"/>
        </w:rPr>
        <w:t>３　海洋プラスチック問題に対する日弁連の対応について</w:t>
      </w:r>
    </w:p>
    <w:p w14:paraId="447FCF48" w14:textId="54AADECE" w:rsidR="00B452C5" w:rsidRPr="0025310F" w:rsidRDefault="00B452C5" w:rsidP="00804550">
      <w:pPr>
        <w:ind w:leftChars="200" w:left="440"/>
        <w:jc w:val="left"/>
      </w:pPr>
      <w:r w:rsidRPr="0025310F">
        <w:rPr>
          <w:rFonts w:hint="eastAsia"/>
        </w:rPr>
        <w:t>プラスチックは容易に分解されず</w:t>
      </w:r>
      <w:r w:rsidR="00A27DBC" w:rsidRPr="00804550">
        <w:rPr>
          <w:rFonts w:hint="eastAsia"/>
        </w:rPr>
        <w:t>、</w:t>
      </w:r>
      <w:r w:rsidRPr="0025310F">
        <w:rPr>
          <w:rFonts w:hint="eastAsia"/>
        </w:rPr>
        <w:t>一旦環境中に放出されると</w:t>
      </w:r>
      <w:r w:rsidR="00A27DBC" w:rsidRPr="00804550">
        <w:rPr>
          <w:rFonts w:hint="eastAsia"/>
        </w:rPr>
        <w:t>、</w:t>
      </w:r>
      <w:r w:rsidRPr="0025310F">
        <w:rPr>
          <w:rFonts w:hint="eastAsia"/>
        </w:rPr>
        <w:t>その後数百年以上の間</w:t>
      </w:r>
      <w:r w:rsidR="00A27DBC" w:rsidRPr="00804550">
        <w:rPr>
          <w:rFonts w:hint="eastAsia"/>
        </w:rPr>
        <w:t>、</w:t>
      </w:r>
      <w:r w:rsidRPr="0025310F">
        <w:rPr>
          <w:rFonts w:hint="eastAsia"/>
        </w:rPr>
        <w:t>残留し続けるといわれ</w:t>
      </w:r>
      <w:r w:rsidR="00A27DBC" w:rsidRPr="00804550">
        <w:rPr>
          <w:rFonts w:hint="eastAsia"/>
        </w:rPr>
        <w:t>、</w:t>
      </w:r>
      <w:r w:rsidRPr="0025310F">
        <w:rPr>
          <w:rFonts w:hint="eastAsia"/>
        </w:rPr>
        <w:t>海洋に出た後は紫外線や波の作用により</w:t>
      </w:r>
      <w:r w:rsidR="00A27DBC" w:rsidRPr="00804550">
        <w:rPr>
          <w:rFonts w:hint="eastAsia"/>
        </w:rPr>
        <w:t>、</w:t>
      </w:r>
      <w:r w:rsidRPr="0025310F">
        <w:rPr>
          <w:rFonts w:hint="eastAsia"/>
        </w:rPr>
        <w:t>微細なマイクロプラスチックとなり</w:t>
      </w:r>
      <w:r w:rsidR="00A27DBC" w:rsidRPr="00804550">
        <w:rPr>
          <w:rFonts w:hint="eastAsia"/>
        </w:rPr>
        <w:t>、</w:t>
      </w:r>
      <w:r w:rsidRPr="0025310F">
        <w:rPr>
          <w:rFonts w:hint="eastAsia"/>
        </w:rPr>
        <w:t>海洋生物の体内に取り込まれることになる。</w:t>
      </w:r>
      <w:r w:rsidRPr="0025310F">
        <w:t>2018</w:t>
      </w:r>
      <w:r w:rsidR="00F4765A" w:rsidRPr="00804550">
        <w:t>(</w:t>
      </w:r>
      <w:r w:rsidR="00F4765A" w:rsidRPr="00804550">
        <w:rPr>
          <w:rFonts w:hint="eastAsia"/>
        </w:rPr>
        <w:t>平成</w:t>
      </w:r>
      <w:r w:rsidR="00F4765A" w:rsidRPr="00804550">
        <w:t>30)</w:t>
      </w:r>
      <w:r w:rsidRPr="0025310F">
        <w:rPr>
          <w:rFonts w:hint="eastAsia"/>
        </w:rPr>
        <w:t>年</w:t>
      </w:r>
      <w:r w:rsidRPr="0025310F">
        <w:t>6</w:t>
      </w:r>
      <w:r w:rsidRPr="0025310F">
        <w:rPr>
          <w:rFonts w:hint="eastAsia"/>
        </w:rPr>
        <w:t>月に開催されたＧ</w:t>
      </w:r>
      <w:r w:rsidRPr="0025310F">
        <w:t>7</w:t>
      </w:r>
      <w:r w:rsidRPr="0025310F">
        <w:rPr>
          <w:rFonts w:hint="eastAsia"/>
        </w:rPr>
        <w:t>シャルルボワサミットにおいて</w:t>
      </w:r>
      <w:r w:rsidR="00A27DBC" w:rsidRPr="00804550">
        <w:rPr>
          <w:rFonts w:hint="eastAsia"/>
        </w:rPr>
        <w:t>、</w:t>
      </w:r>
      <w:r w:rsidRPr="0025310F">
        <w:rPr>
          <w:rFonts w:hint="eastAsia"/>
        </w:rPr>
        <w:t>プラスチック問題の解決のため「海洋プラスチック憲章」が提案されたが</w:t>
      </w:r>
      <w:r w:rsidR="00A27DBC" w:rsidRPr="00804550">
        <w:rPr>
          <w:rFonts w:hint="eastAsia"/>
        </w:rPr>
        <w:t>、</w:t>
      </w:r>
      <w:r w:rsidRPr="0025310F">
        <w:rPr>
          <w:rFonts w:hint="eastAsia"/>
        </w:rPr>
        <w:t>日本は署名しなかった。日弁連は</w:t>
      </w:r>
      <w:r w:rsidR="00A27DBC" w:rsidRPr="00804550">
        <w:rPr>
          <w:rFonts w:hint="eastAsia"/>
        </w:rPr>
        <w:t>、</w:t>
      </w:r>
      <w:r w:rsidRPr="0025310F">
        <w:rPr>
          <w:rFonts w:hint="eastAsia"/>
        </w:rPr>
        <w:t>海洋プラスチック憲章へ早期に署名すべきこと</w:t>
      </w:r>
      <w:r w:rsidR="00A27DBC" w:rsidRPr="00804550">
        <w:rPr>
          <w:rFonts w:hint="eastAsia"/>
        </w:rPr>
        <w:t>、</w:t>
      </w:r>
      <w:r w:rsidRPr="0025310F">
        <w:rPr>
          <w:rFonts w:hint="eastAsia"/>
        </w:rPr>
        <w:t>プラスチック資源循環戦略においてサーマルリサイクルが例外的手段であることを明らかにすべきこと</w:t>
      </w:r>
      <w:r w:rsidR="00A27DBC" w:rsidRPr="00804550">
        <w:rPr>
          <w:rFonts w:hint="eastAsia"/>
        </w:rPr>
        <w:t>、</w:t>
      </w:r>
      <w:r w:rsidRPr="0025310F">
        <w:t>2030</w:t>
      </w:r>
      <w:r w:rsidRPr="0025310F">
        <w:rPr>
          <w:rFonts w:hint="eastAsia"/>
        </w:rPr>
        <w:t>年までに使い捨てプラスチック以外のプラスチックについては</w:t>
      </w:r>
      <w:r w:rsidRPr="0025310F">
        <w:t>100</w:t>
      </w:r>
      <w:r w:rsidRPr="0025310F">
        <w:rPr>
          <w:rFonts w:hint="eastAsia"/>
        </w:rPr>
        <w:t>％リユース・リサイクルを可能とする法整備を行うべきことを求める「海洋プラスチック問題に対する意見書」を環境大臣へ</w:t>
      </w:r>
      <w:r w:rsidRPr="0025310F">
        <w:t>2018</w:t>
      </w:r>
      <w:r w:rsidR="00F4765A" w:rsidRPr="00804550">
        <w:t>(</w:t>
      </w:r>
      <w:r w:rsidR="00F4765A" w:rsidRPr="00804550">
        <w:rPr>
          <w:rFonts w:hint="eastAsia"/>
        </w:rPr>
        <w:t>平成</w:t>
      </w:r>
      <w:r w:rsidR="00F4765A" w:rsidRPr="00804550">
        <w:t>30)</w:t>
      </w:r>
      <w:r w:rsidRPr="0025310F">
        <w:rPr>
          <w:rFonts w:hint="eastAsia"/>
        </w:rPr>
        <w:t>年</w:t>
      </w:r>
      <w:r w:rsidRPr="0025310F">
        <w:t>12</w:t>
      </w:r>
      <w:r w:rsidRPr="0025310F">
        <w:rPr>
          <w:rFonts w:hint="eastAsia"/>
        </w:rPr>
        <w:t>月</w:t>
      </w:r>
      <w:r w:rsidRPr="0025310F">
        <w:t>21</w:t>
      </w:r>
      <w:r w:rsidRPr="0025310F">
        <w:rPr>
          <w:rFonts w:hint="eastAsia"/>
        </w:rPr>
        <w:t>日付けで提出している。</w:t>
      </w:r>
      <w:r w:rsidR="00493693" w:rsidRPr="00804550">
        <w:rPr>
          <w:rFonts w:hint="eastAsia"/>
        </w:rPr>
        <w:t>国民の</w:t>
      </w:r>
      <w:r w:rsidRPr="0025310F">
        <w:rPr>
          <w:rFonts w:hint="eastAsia"/>
        </w:rPr>
        <w:t>健康的な</w:t>
      </w:r>
      <w:r w:rsidR="0029792D" w:rsidRPr="00804550">
        <w:rPr>
          <w:rFonts w:hint="eastAsia"/>
        </w:rPr>
        <w:t>生活を享受する</w:t>
      </w:r>
      <w:r w:rsidR="002A1875" w:rsidRPr="0025310F">
        <w:rPr>
          <w:rFonts w:hint="eastAsia"/>
        </w:rPr>
        <w:t>権利に</w:t>
      </w:r>
      <w:r w:rsidRPr="0025310F">
        <w:rPr>
          <w:rFonts w:hint="eastAsia"/>
        </w:rPr>
        <w:t>直結する</w:t>
      </w:r>
      <w:r w:rsidR="002A1875" w:rsidRPr="0025310F">
        <w:rPr>
          <w:rFonts w:hint="eastAsia"/>
        </w:rPr>
        <w:t>ため</w:t>
      </w:r>
      <w:r w:rsidR="00A27DBC" w:rsidRPr="00804550">
        <w:rPr>
          <w:rFonts w:hint="eastAsia"/>
        </w:rPr>
        <w:t>、</w:t>
      </w:r>
      <w:r w:rsidR="002A1875" w:rsidRPr="0025310F">
        <w:rPr>
          <w:rFonts w:hint="eastAsia"/>
        </w:rPr>
        <w:t>弁護士会による積極的な取り組みが必要不可欠である。</w:t>
      </w:r>
    </w:p>
    <w:p w14:paraId="72BE5A72" w14:textId="4E9A14F3" w:rsidR="00E67774" w:rsidRPr="0025310F" w:rsidRDefault="00E67774" w:rsidP="00E67774">
      <w:pPr>
        <w:ind w:left="440" w:hangingChars="200" w:hanging="440"/>
        <w:jc w:val="right"/>
      </w:pPr>
      <w:r w:rsidRPr="0025310F">
        <w:rPr>
          <w:rFonts w:hint="eastAsia"/>
        </w:rPr>
        <w:t>以　　　上</w:t>
      </w:r>
    </w:p>
    <w:sectPr w:rsidR="00E67774" w:rsidRPr="0025310F" w:rsidSect="00536A58">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2747" w14:textId="77777777" w:rsidR="004B4ADE" w:rsidRDefault="004B4ADE" w:rsidP="00EB35A0">
      <w:r>
        <w:separator/>
      </w:r>
    </w:p>
  </w:endnote>
  <w:endnote w:type="continuationSeparator" w:id="0">
    <w:p w14:paraId="65951B2E" w14:textId="77777777" w:rsidR="004B4ADE" w:rsidRDefault="004B4ADE" w:rsidP="00EB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AEBB" w14:textId="77777777" w:rsidR="004B4ADE" w:rsidRDefault="004B4ADE" w:rsidP="00EB35A0">
      <w:r>
        <w:separator/>
      </w:r>
    </w:p>
  </w:footnote>
  <w:footnote w:type="continuationSeparator" w:id="0">
    <w:p w14:paraId="6BE056A3" w14:textId="77777777" w:rsidR="004B4ADE" w:rsidRDefault="004B4ADE" w:rsidP="00EB3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0A"/>
    <w:rsid w:val="000977D0"/>
    <w:rsid w:val="000A39C0"/>
    <w:rsid w:val="000D584A"/>
    <w:rsid w:val="000F744B"/>
    <w:rsid w:val="00125479"/>
    <w:rsid w:val="001344B5"/>
    <w:rsid w:val="00164CFA"/>
    <w:rsid w:val="00192533"/>
    <w:rsid w:val="001A2BC0"/>
    <w:rsid w:val="001A4C46"/>
    <w:rsid w:val="001B3214"/>
    <w:rsid w:val="001D6AB5"/>
    <w:rsid w:val="001E785F"/>
    <w:rsid w:val="002067F0"/>
    <w:rsid w:val="00206DE0"/>
    <w:rsid w:val="00220121"/>
    <w:rsid w:val="002224D6"/>
    <w:rsid w:val="0022760D"/>
    <w:rsid w:val="00237516"/>
    <w:rsid w:val="0025310F"/>
    <w:rsid w:val="0029792D"/>
    <w:rsid w:val="002A1875"/>
    <w:rsid w:val="002A55A4"/>
    <w:rsid w:val="002E57B1"/>
    <w:rsid w:val="00310A21"/>
    <w:rsid w:val="00327413"/>
    <w:rsid w:val="00336C8C"/>
    <w:rsid w:val="003778C0"/>
    <w:rsid w:val="003B3FDE"/>
    <w:rsid w:val="003D52DD"/>
    <w:rsid w:val="003D678A"/>
    <w:rsid w:val="003F2F2A"/>
    <w:rsid w:val="00413208"/>
    <w:rsid w:val="004145E5"/>
    <w:rsid w:val="00454610"/>
    <w:rsid w:val="00474D63"/>
    <w:rsid w:val="00480996"/>
    <w:rsid w:val="00481CB9"/>
    <w:rsid w:val="0048241D"/>
    <w:rsid w:val="00482D81"/>
    <w:rsid w:val="004877DD"/>
    <w:rsid w:val="00493693"/>
    <w:rsid w:val="004A449B"/>
    <w:rsid w:val="004B4ADE"/>
    <w:rsid w:val="004D2573"/>
    <w:rsid w:val="004E39B4"/>
    <w:rsid w:val="004E5CD1"/>
    <w:rsid w:val="005247FC"/>
    <w:rsid w:val="00532509"/>
    <w:rsid w:val="00536A58"/>
    <w:rsid w:val="0058325E"/>
    <w:rsid w:val="0058437D"/>
    <w:rsid w:val="005D2CE8"/>
    <w:rsid w:val="005E4CEA"/>
    <w:rsid w:val="006069B1"/>
    <w:rsid w:val="00613F24"/>
    <w:rsid w:val="00616D53"/>
    <w:rsid w:val="00626809"/>
    <w:rsid w:val="00632A38"/>
    <w:rsid w:val="006339E2"/>
    <w:rsid w:val="00654250"/>
    <w:rsid w:val="006A1D0C"/>
    <w:rsid w:val="006E5BB4"/>
    <w:rsid w:val="007066BC"/>
    <w:rsid w:val="0070689B"/>
    <w:rsid w:val="00724D85"/>
    <w:rsid w:val="00730558"/>
    <w:rsid w:val="00741D5F"/>
    <w:rsid w:val="007646FB"/>
    <w:rsid w:val="0077380A"/>
    <w:rsid w:val="00804550"/>
    <w:rsid w:val="00823D34"/>
    <w:rsid w:val="0082412B"/>
    <w:rsid w:val="00824602"/>
    <w:rsid w:val="008466E4"/>
    <w:rsid w:val="008477C2"/>
    <w:rsid w:val="00852B51"/>
    <w:rsid w:val="00883804"/>
    <w:rsid w:val="00884E1B"/>
    <w:rsid w:val="00897817"/>
    <w:rsid w:val="008B7C0C"/>
    <w:rsid w:val="008F4786"/>
    <w:rsid w:val="00912F44"/>
    <w:rsid w:val="00937000"/>
    <w:rsid w:val="009371C3"/>
    <w:rsid w:val="00977CAA"/>
    <w:rsid w:val="009B199B"/>
    <w:rsid w:val="009D70C4"/>
    <w:rsid w:val="00A13EED"/>
    <w:rsid w:val="00A158CD"/>
    <w:rsid w:val="00A1688A"/>
    <w:rsid w:val="00A24E34"/>
    <w:rsid w:val="00A27DBC"/>
    <w:rsid w:val="00A67C5B"/>
    <w:rsid w:val="00A8747F"/>
    <w:rsid w:val="00B050CF"/>
    <w:rsid w:val="00B23B82"/>
    <w:rsid w:val="00B30DD3"/>
    <w:rsid w:val="00B363A7"/>
    <w:rsid w:val="00B452C5"/>
    <w:rsid w:val="00B46377"/>
    <w:rsid w:val="00B77E07"/>
    <w:rsid w:val="00BA6847"/>
    <w:rsid w:val="00BC2C0A"/>
    <w:rsid w:val="00BF5E5B"/>
    <w:rsid w:val="00C3317F"/>
    <w:rsid w:val="00C500F0"/>
    <w:rsid w:val="00C502E7"/>
    <w:rsid w:val="00C53C04"/>
    <w:rsid w:val="00C80B22"/>
    <w:rsid w:val="00CA3DAF"/>
    <w:rsid w:val="00CA5588"/>
    <w:rsid w:val="00CF7A2F"/>
    <w:rsid w:val="00D0391D"/>
    <w:rsid w:val="00D062B1"/>
    <w:rsid w:val="00D25C97"/>
    <w:rsid w:val="00D630A0"/>
    <w:rsid w:val="00D71AC9"/>
    <w:rsid w:val="00D813FE"/>
    <w:rsid w:val="00D94684"/>
    <w:rsid w:val="00DD3855"/>
    <w:rsid w:val="00E10C41"/>
    <w:rsid w:val="00E274EA"/>
    <w:rsid w:val="00E308A4"/>
    <w:rsid w:val="00E33FB9"/>
    <w:rsid w:val="00E4309D"/>
    <w:rsid w:val="00E50881"/>
    <w:rsid w:val="00E64F0D"/>
    <w:rsid w:val="00E67774"/>
    <w:rsid w:val="00E70491"/>
    <w:rsid w:val="00E949DD"/>
    <w:rsid w:val="00E94DCF"/>
    <w:rsid w:val="00E96DE4"/>
    <w:rsid w:val="00E9711C"/>
    <w:rsid w:val="00EA5398"/>
    <w:rsid w:val="00EB35A0"/>
    <w:rsid w:val="00EB445E"/>
    <w:rsid w:val="00EB784A"/>
    <w:rsid w:val="00F13CC4"/>
    <w:rsid w:val="00F415F5"/>
    <w:rsid w:val="00F4765A"/>
    <w:rsid w:val="00F6787E"/>
    <w:rsid w:val="00F8026C"/>
    <w:rsid w:val="00FB08D1"/>
    <w:rsid w:val="00FB2FB7"/>
    <w:rsid w:val="00FC689D"/>
    <w:rsid w:val="00FF29EA"/>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D2D3E6"/>
  <w15:docId w15:val="{18F54E58-E86F-4D9D-A8F1-5597C3B3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5A0"/>
    <w:pPr>
      <w:tabs>
        <w:tab w:val="center" w:pos="4252"/>
        <w:tab w:val="right" w:pos="8504"/>
      </w:tabs>
      <w:snapToGrid w:val="0"/>
    </w:pPr>
  </w:style>
  <w:style w:type="character" w:customStyle="1" w:styleId="a4">
    <w:name w:val="ヘッダー (文字)"/>
    <w:basedOn w:val="a0"/>
    <w:link w:val="a3"/>
    <w:uiPriority w:val="99"/>
    <w:rsid w:val="00EB35A0"/>
  </w:style>
  <w:style w:type="paragraph" w:styleId="a5">
    <w:name w:val="footer"/>
    <w:basedOn w:val="a"/>
    <w:link w:val="a6"/>
    <w:uiPriority w:val="99"/>
    <w:unhideWhenUsed/>
    <w:rsid w:val="00EB35A0"/>
    <w:pPr>
      <w:tabs>
        <w:tab w:val="center" w:pos="4252"/>
        <w:tab w:val="right" w:pos="8504"/>
      </w:tabs>
      <w:snapToGrid w:val="0"/>
    </w:pPr>
  </w:style>
  <w:style w:type="character" w:customStyle="1" w:styleId="a6">
    <w:name w:val="フッター (文字)"/>
    <w:basedOn w:val="a0"/>
    <w:link w:val="a5"/>
    <w:uiPriority w:val="99"/>
    <w:rsid w:val="00EB35A0"/>
  </w:style>
  <w:style w:type="paragraph" w:styleId="a7">
    <w:name w:val="No Spacing"/>
    <w:uiPriority w:val="1"/>
    <w:qFormat/>
    <w:rsid w:val="004E5CD1"/>
    <w:pPr>
      <w:widowControl w:val="0"/>
      <w:jc w:val="both"/>
    </w:pPr>
  </w:style>
  <w:style w:type="paragraph" w:styleId="a8">
    <w:name w:val="Balloon Text"/>
    <w:basedOn w:val="a"/>
    <w:link w:val="a9"/>
    <w:uiPriority w:val="99"/>
    <w:semiHidden/>
    <w:unhideWhenUsed/>
    <w:rsid w:val="00536A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6A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1471">
      <w:bodyDiv w:val="1"/>
      <w:marLeft w:val="0"/>
      <w:marRight w:val="0"/>
      <w:marTop w:val="0"/>
      <w:marBottom w:val="0"/>
      <w:divBdr>
        <w:top w:val="none" w:sz="0" w:space="0" w:color="auto"/>
        <w:left w:val="none" w:sz="0" w:space="0" w:color="auto"/>
        <w:bottom w:val="none" w:sz="0" w:space="0" w:color="auto"/>
        <w:right w:val="none" w:sz="0" w:space="0" w:color="auto"/>
      </w:divBdr>
      <w:divsChild>
        <w:div w:id="1225872130">
          <w:marLeft w:val="0"/>
          <w:marRight w:val="0"/>
          <w:marTop w:val="0"/>
          <w:marBottom w:val="0"/>
          <w:divBdr>
            <w:top w:val="none" w:sz="0" w:space="0" w:color="auto"/>
            <w:left w:val="none" w:sz="0" w:space="0" w:color="auto"/>
            <w:bottom w:val="none" w:sz="0" w:space="0" w:color="auto"/>
            <w:right w:val="none" w:sz="0" w:space="0" w:color="auto"/>
          </w:divBdr>
          <w:divsChild>
            <w:div w:id="1508057823">
              <w:marLeft w:val="0"/>
              <w:marRight w:val="0"/>
              <w:marTop w:val="0"/>
              <w:marBottom w:val="0"/>
              <w:divBdr>
                <w:top w:val="none" w:sz="0" w:space="0" w:color="auto"/>
                <w:left w:val="none" w:sz="0" w:space="0" w:color="auto"/>
                <w:bottom w:val="none" w:sz="0" w:space="0" w:color="auto"/>
                <w:right w:val="none" w:sz="0" w:space="0" w:color="auto"/>
              </w:divBdr>
              <w:divsChild>
                <w:div w:id="13866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4952">
          <w:marLeft w:val="0"/>
          <w:marRight w:val="0"/>
          <w:marTop w:val="0"/>
          <w:marBottom w:val="0"/>
          <w:divBdr>
            <w:top w:val="none" w:sz="0" w:space="0" w:color="auto"/>
            <w:left w:val="none" w:sz="0" w:space="0" w:color="auto"/>
            <w:bottom w:val="none" w:sz="0" w:space="0" w:color="auto"/>
            <w:right w:val="none" w:sz="0" w:space="0" w:color="auto"/>
          </w:divBdr>
          <w:divsChild>
            <w:div w:id="401955086">
              <w:marLeft w:val="0"/>
              <w:marRight w:val="0"/>
              <w:marTop w:val="0"/>
              <w:marBottom w:val="0"/>
              <w:divBdr>
                <w:top w:val="none" w:sz="0" w:space="0" w:color="auto"/>
                <w:left w:val="none" w:sz="0" w:space="0" w:color="auto"/>
                <w:bottom w:val="none" w:sz="0" w:space="0" w:color="auto"/>
                <w:right w:val="none" w:sz="0" w:space="0" w:color="auto"/>
              </w:divBdr>
              <w:divsChild>
                <w:div w:id="362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288">
      <w:bodyDiv w:val="1"/>
      <w:marLeft w:val="0"/>
      <w:marRight w:val="0"/>
      <w:marTop w:val="0"/>
      <w:marBottom w:val="0"/>
      <w:divBdr>
        <w:top w:val="none" w:sz="0" w:space="0" w:color="auto"/>
        <w:left w:val="none" w:sz="0" w:space="0" w:color="auto"/>
        <w:bottom w:val="none" w:sz="0" w:space="0" w:color="auto"/>
        <w:right w:val="none" w:sz="0" w:space="0" w:color="auto"/>
      </w:divBdr>
      <w:divsChild>
        <w:div w:id="1137793551">
          <w:marLeft w:val="0"/>
          <w:marRight w:val="0"/>
          <w:marTop w:val="0"/>
          <w:marBottom w:val="0"/>
          <w:divBdr>
            <w:top w:val="none" w:sz="0" w:space="0" w:color="auto"/>
            <w:left w:val="none" w:sz="0" w:space="0" w:color="auto"/>
            <w:bottom w:val="none" w:sz="0" w:space="0" w:color="auto"/>
            <w:right w:val="none" w:sz="0" w:space="0" w:color="auto"/>
          </w:divBdr>
          <w:divsChild>
            <w:div w:id="1393311440">
              <w:marLeft w:val="0"/>
              <w:marRight w:val="0"/>
              <w:marTop w:val="0"/>
              <w:marBottom w:val="0"/>
              <w:divBdr>
                <w:top w:val="none" w:sz="0" w:space="0" w:color="auto"/>
                <w:left w:val="none" w:sz="0" w:space="0" w:color="auto"/>
                <w:bottom w:val="none" w:sz="0" w:space="0" w:color="auto"/>
                <w:right w:val="none" w:sz="0" w:space="0" w:color="auto"/>
              </w:divBdr>
              <w:divsChild>
                <w:div w:id="16975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8178">
          <w:marLeft w:val="0"/>
          <w:marRight w:val="0"/>
          <w:marTop w:val="0"/>
          <w:marBottom w:val="0"/>
          <w:divBdr>
            <w:top w:val="none" w:sz="0" w:space="0" w:color="auto"/>
            <w:left w:val="none" w:sz="0" w:space="0" w:color="auto"/>
            <w:bottom w:val="none" w:sz="0" w:space="0" w:color="auto"/>
            <w:right w:val="none" w:sz="0" w:space="0" w:color="auto"/>
          </w:divBdr>
          <w:divsChild>
            <w:div w:id="1541356600">
              <w:marLeft w:val="0"/>
              <w:marRight w:val="0"/>
              <w:marTop w:val="0"/>
              <w:marBottom w:val="0"/>
              <w:divBdr>
                <w:top w:val="none" w:sz="0" w:space="0" w:color="auto"/>
                <w:left w:val="none" w:sz="0" w:space="0" w:color="auto"/>
                <w:bottom w:val="none" w:sz="0" w:space="0" w:color="auto"/>
                <w:right w:val="none" w:sz="0" w:space="0" w:color="auto"/>
              </w:divBdr>
              <w:divsChild>
                <w:div w:id="2488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40160">
      <w:bodyDiv w:val="1"/>
      <w:marLeft w:val="0"/>
      <w:marRight w:val="0"/>
      <w:marTop w:val="0"/>
      <w:marBottom w:val="0"/>
      <w:divBdr>
        <w:top w:val="none" w:sz="0" w:space="0" w:color="auto"/>
        <w:left w:val="none" w:sz="0" w:space="0" w:color="auto"/>
        <w:bottom w:val="none" w:sz="0" w:space="0" w:color="auto"/>
        <w:right w:val="none" w:sz="0" w:space="0" w:color="auto"/>
      </w:divBdr>
      <w:divsChild>
        <w:div w:id="48576423">
          <w:marLeft w:val="0"/>
          <w:marRight w:val="0"/>
          <w:marTop w:val="0"/>
          <w:marBottom w:val="0"/>
          <w:divBdr>
            <w:top w:val="none" w:sz="0" w:space="0" w:color="auto"/>
            <w:left w:val="none" w:sz="0" w:space="0" w:color="auto"/>
            <w:bottom w:val="none" w:sz="0" w:space="0" w:color="auto"/>
            <w:right w:val="none" w:sz="0" w:space="0" w:color="auto"/>
          </w:divBdr>
          <w:divsChild>
            <w:div w:id="1736855104">
              <w:marLeft w:val="0"/>
              <w:marRight w:val="0"/>
              <w:marTop w:val="0"/>
              <w:marBottom w:val="0"/>
              <w:divBdr>
                <w:top w:val="none" w:sz="0" w:space="0" w:color="auto"/>
                <w:left w:val="none" w:sz="0" w:space="0" w:color="auto"/>
                <w:bottom w:val="none" w:sz="0" w:space="0" w:color="auto"/>
                <w:right w:val="none" w:sz="0" w:space="0" w:color="auto"/>
              </w:divBdr>
              <w:divsChild>
                <w:div w:id="1436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548">
          <w:marLeft w:val="0"/>
          <w:marRight w:val="0"/>
          <w:marTop w:val="0"/>
          <w:marBottom w:val="0"/>
          <w:divBdr>
            <w:top w:val="none" w:sz="0" w:space="0" w:color="auto"/>
            <w:left w:val="none" w:sz="0" w:space="0" w:color="auto"/>
            <w:bottom w:val="none" w:sz="0" w:space="0" w:color="auto"/>
            <w:right w:val="none" w:sz="0" w:space="0" w:color="auto"/>
          </w:divBdr>
          <w:divsChild>
            <w:div w:id="1846434786">
              <w:marLeft w:val="0"/>
              <w:marRight w:val="0"/>
              <w:marTop w:val="0"/>
              <w:marBottom w:val="0"/>
              <w:divBdr>
                <w:top w:val="none" w:sz="0" w:space="0" w:color="auto"/>
                <w:left w:val="none" w:sz="0" w:space="0" w:color="auto"/>
                <w:bottom w:val="none" w:sz="0" w:space="0" w:color="auto"/>
                <w:right w:val="none" w:sz="0" w:space="0" w:color="auto"/>
              </w:divBdr>
              <w:divsChild>
                <w:div w:id="4702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4329D-1EAA-4CD2-B047-23D78A6F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1162</Words>
  <Characters>6625</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2016-11-20T10:18:00Z</cp:lastPrinted>
  <dcterms:created xsi:type="dcterms:W3CDTF">2019-12-03T04:10:00Z</dcterms:created>
  <dcterms:modified xsi:type="dcterms:W3CDTF">2020-01-21T10:42:00Z</dcterms:modified>
</cp:coreProperties>
</file>