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7B0A" w14:textId="77777777" w:rsidR="007E476C" w:rsidRPr="00072294" w:rsidRDefault="004D649B" w:rsidP="00E03EE5">
      <w:pPr>
        <w:adjustRightInd/>
        <w:jc w:val="left"/>
        <w:rPr>
          <w:rFonts w:ascii="ＭＳ 明朝" w:hAnsi="ＭＳ 明朝" w:hint="eastAsia"/>
          <w:b/>
          <w:sz w:val="24"/>
          <w:szCs w:val="24"/>
        </w:rPr>
      </w:pPr>
      <w:bookmarkStart w:id="0" w:name="_GoBack"/>
      <w:bookmarkEnd w:id="0"/>
      <w:r>
        <w:rPr>
          <w:rFonts w:ascii="ＭＳ 明朝" w:hAnsi="ＭＳ 明朝" w:hint="eastAsia"/>
          <w:b/>
          <w:sz w:val="24"/>
          <w:szCs w:val="24"/>
        </w:rPr>
        <w:t>７．</w:t>
      </w:r>
      <w:r w:rsidR="007E476C" w:rsidRPr="00072294">
        <w:rPr>
          <w:rFonts w:ascii="ＭＳ 明朝" w:hAnsi="ＭＳ 明朝" w:hint="eastAsia"/>
          <w:b/>
          <w:sz w:val="24"/>
          <w:szCs w:val="24"/>
        </w:rPr>
        <w:t>消費者問題</w:t>
      </w:r>
    </w:p>
    <w:p w14:paraId="28B42DA3" w14:textId="77777777" w:rsidR="007E476C" w:rsidRPr="00041160" w:rsidRDefault="007E476C">
      <w:pPr>
        <w:adjustRightInd/>
        <w:rPr>
          <w:rFonts w:ascii="ＭＳ 明朝" w:hAnsi="ＭＳ 明朝"/>
          <w:b/>
          <w:spacing w:val="2"/>
        </w:rPr>
      </w:pPr>
    </w:p>
    <w:p w14:paraId="23479B7C" w14:textId="77777777" w:rsidR="007E476C" w:rsidRDefault="007E476C" w:rsidP="007E476C">
      <w:pPr>
        <w:adjustRightInd/>
        <w:rPr>
          <w:rFonts w:ascii="ＭＳ 明朝" w:hAnsi="ＭＳ 明朝" w:hint="eastAsia"/>
          <w:b/>
          <w:spacing w:val="2"/>
        </w:rPr>
      </w:pPr>
      <w:r>
        <w:rPr>
          <w:rFonts w:ascii="ＭＳ 明朝" w:hAnsi="ＭＳ 明朝" w:hint="eastAsia"/>
          <w:b/>
        </w:rPr>
        <w:t xml:space="preserve">(1) </w:t>
      </w:r>
      <w:r w:rsidRPr="00041160">
        <w:rPr>
          <w:rFonts w:ascii="ＭＳ 明朝" w:hAnsi="ＭＳ 明朝" w:hint="eastAsia"/>
          <w:b/>
        </w:rPr>
        <w:t>現状と問題点</w:t>
      </w:r>
    </w:p>
    <w:p w14:paraId="0D24B2A6" w14:textId="77777777" w:rsidR="007E476C" w:rsidRDefault="007E476C" w:rsidP="007E476C">
      <w:pPr>
        <w:adjustRightInd/>
        <w:ind w:leftChars="100" w:left="220" w:firstLineChars="100" w:firstLine="220"/>
        <w:rPr>
          <w:rFonts w:ascii="ＭＳ 明朝" w:hAnsi="ＭＳ 明朝" w:hint="eastAsia"/>
        </w:rPr>
      </w:pPr>
      <w:r>
        <w:rPr>
          <w:rFonts w:ascii="ＭＳ 明朝" w:hAnsi="ＭＳ 明朝" w:hint="eastAsia"/>
        </w:rPr>
        <w:t>1980</w:t>
      </w:r>
      <w:r w:rsidRPr="00041160">
        <w:rPr>
          <w:rFonts w:ascii="ＭＳ 明朝" w:hAnsi="ＭＳ 明朝" w:hint="eastAsia"/>
        </w:rPr>
        <w:t>年代以降、行政による事前的規制から事後的規制へと規制の形態を変化させて経済活動の自由を拡大し、これに伴って「保護される消費者」から「自立した消費者」へと消費者像を転換させようとして、市場メカニズムと消費者の自己決定を重視する方向が唱えられてき</w:t>
      </w:r>
      <w:r w:rsidR="00297C83">
        <w:rPr>
          <w:rFonts w:ascii="ＭＳ 明朝" w:hAnsi="ＭＳ 明朝" w:hint="eastAsia"/>
        </w:rPr>
        <w:t>ており</w:t>
      </w:r>
      <w:r w:rsidR="00E70980">
        <w:rPr>
          <w:rFonts w:ascii="ＭＳ 明朝" w:hAnsi="ＭＳ 明朝" w:hint="eastAsia"/>
        </w:rPr>
        <w:t>、</w:t>
      </w:r>
      <w:r w:rsidR="00297C83">
        <w:rPr>
          <w:rFonts w:ascii="ＭＳ 明朝" w:hAnsi="ＭＳ 明朝"/>
        </w:rPr>
        <w:t>この流れは現在も</w:t>
      </w:r>
      <w:r w:rsidR="00297C83">
        <w:rPr>
          <w:rFonts w:ascii="ＭＳ 明朝" w:hAnsi="ＭＳ 明朝" w:hint="eastAsia"/>
        </w:rPr>
        <w:t>継続</w:t>
      </w:r>
      <w:r w:rsidR="00297C83">
        <w:rPr>
          <w:rFonts w:ascii="ＭＳ 明朝" w:hAnsi="ＭＳ 明朝"/>
        </w:rPr>
        <w:t>している</w:t>
      </w:r>
      <w:r w:rsidRPr="00041160">
        <w:rPr>
          <w:rFonts w:ascii="ＭＳ 明朝" w:hAnsi="ＭＳ 明朝" w:hint="eastAsia"/>
        </w:rPr>
        <w:t>。</w:t>
      </w:r>
    </w:p>
    <w:p w14:paraId="53E65289" w14:textId="77777777"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しかしながら、現実には、商品や役務の内容、契約条件等に関する専門的知識や交渉能力等を欠く消費者個人とそれらを保有する事業者という構造上の問題は何ら変わっていない。こうした状況では、消費者トラブルが加速化・深刻化するのは当然であり、事後的規制のみでは十分な消費者の保護を図ることはできず、現に消費者が被害を受けている事件はとどまるところがない。</w:t>
      </w:r>
      <w:r w:rsidR="001D669B">
        <w:rPr>
          <w:rFonts w:ascii="ＭＳ 明朝" w:hAnsi="ＭＳ 明朝" w:hint="eastAsia"/>
        </w:rPr>
        <w:t>経済成長を</w:t>
      </w:r>
      <w:r w:rsidR="001D669B">
        <w:rPr>
          <w:rFonts w:ascii="ＭＳ 明朝" w:hAnsi="ＭＳ 明朝"/>
        </w:rPr>
        <w:t>目的として</w:t>
      </w:r>
      <w:r w:rsidR="001D669B">
        <w:rPr>
          <w:rFonts w:ascii="ＭＳ 明朝" w:hAnsi="ＭＳ 明朝" w:hint="eastAsia"/>
        </w:rPr>
        <w:t>政府</w:t>
      </w:r>
      <w:r w:rsidR="001D669B">
        <w:rPr>
          <w:rFonts w:ascii="ＭＳ 明朝" w:hAnsi="ＭＳ 明朝"/>
        </w:rPr>
        <w:t>が</w:t>
      </w:r>
      <w:r w:rsidR="001D669B">
        <w:rPr>
          <w:rFonts w:ascii="ＭＳ 明朝" w:hAnsi="ＭＳ 明朝" w:hint="eastAsia"/>
        </w:rPr>
        <w:t>規制緩和</w:t>
      </w:r>
      <w:r w:rsidR="001D669B">
        <w:rPr>
          <w:rFonts w:ascii="ＭＳ 明朝" w:hAnsi="ＭＳ 明朝"/>
        </w:rPr>
        <w:t>の</w:t>
      </w:r>
      <w:r w:rsidR="001D669B">
        <w:rPr>
          <w:rFonts w:ascii="ＭＳ 明朝" w:hAnsi="ＭＳ 明朝" w:hint="eastAsia"/>
        </w:rPr>
        <w:t>動きを</w:t>
      </w:r>
      <w:r w:rsidR="001D669B">
        <w:rPr>
          <w:rFonts w:ascii="ＭＳ 明朝" w:hAnsi="ＭＳ 明朝"/>
        </w:rPr>
        <w:t>強めている中で</w:t>
      </w:r>
      <w:r w:rsidR="00E70980">
        <w:rPr>
          <w:rFonts w:ascii="ＭＳ 明朝" w:hAnsi="ＭＳ 明朝"/>
        </w:rPr>
        <w:t>、</w:t>
      </w:r>
      <w:r w:rsidR="001D669B">
        <w:rPr>
          <w:rFonts w:ascii="ＭＳ 明朝" w:hAnsi="ＭＳ 明朝"/>
        </w:rPr>
        <w:t>消費者保護は</w:t>
      </w:r>
      <w:r w:rsidR="001D669B">
        <w:rPr>
          <w:rFonts w:ascii="ＭＳ 明朝" w:hAnsi="ＭＳ 明朝" w:hint="eastAsia"/>
        </w:rPr>
        <w:t>自由</w:t>
      </w:r>
      <w:r w:rsidR="0045669E">
        <w:rPr>
          <w:rFonts w:ascii="ＭＳ 明朝" w:hAnsi="ＭＳ 明朝" w:hint="eastAsia"/>
        </w:rPr>
        <w:t>かつ公正</w:t>
      </w:r>
      <w:r w:rsidR="001D669B">
        <w:rPr>
          <w:rFonts w:ascii="ＭＳ 明朝" w:hAnsi="ＭＳ 明朝" w:hint="eastAsia"/>
        </w:rPr>
        <w:t>な</w:t>
      </w:r>
      <w:r w:rsidR="001D669B">
        <w:rPr>
          <w:rFonts w:ascii="ＭＳ 明朝" w:hAnsi="ＭＳ 明朝"/>
        </w:rPr>
        <w:t>市場の</w:t>
      </w:r>
      <w:r w:rsidR="001D669B">
        <w:rPr>
          <w:rFonts w:ascii="ＭＳ 明朝" w:hAnsi="ＭＳ 明朝" w:hint="eastAsia"/>
        </w:rPr>
        <w:t>基盤</w:t>
      </w:r>
      <w:r w:rsidR="001D669B">
        <w:rPr>
          <w:rFonts w:ascii="ＭＳ 明朝" w:hAnsi="ＭＳ 明朝"/>
        </w:rPr>
        <w:t>を</w:t>
      </w:r>
      <w:r w:rsidR="001D669B">
        <w:rPr>
          <w:rFonts w:ascii="ＭＳ 明朝" w:hAnsi="ＭＳ 明朝" w:hint="eastAsia"/>
        </w:rPr>
        <w:t>構成するルールであることを確認</w:t>
      </w:r>
      <w:r w:rsidR="001D669B">
        <w:rPr>
          <w:rFonts w:ascii="ＭＳ 明朝" w:hAnsi="ＭＳ 明朝"/>
        </w:rPr>
        <w:t>することが</w:t>
      </w:r>
      <w:r w:rsidR="001D669B">
        <w:rPr>
          <w:rFonts w:ascii="ＭＳ 明朝" w:hAnsi="ＭＳ 明朝" w:hint="eastAsia"/>
        </w:rPr>
        <w:t>重要</w:t>
      </w:r>
      <w:r w:rsidR="001D669B">
        <w:rPr>
          <w:rFonts w:ascii="ＭＳ 明朝" w:hAnsi="ＭＳ 明朝"/>
        </w:rPr>
        <w:t>である。</w:t>
      </w:r>
    </w:p>
    <w:p w14:paraId="45F92F81" w14:textId="77777777" w:rsidR="007E476C" w:rsidRDefault="007E476C" w:rsidP="007E476C">
      <w:pPr>
        <w:adjustRightInd/>
        <w:ind w:leftChars="100" w:left="220" w:firstLineChars="100" w:firstLine="220"/>
        <w:rPr>
          <w:rFonts w:ascii="ＭＳ 明朝" w:hAnsi="ＭＳ 明朝" w:hint="eastAsia"/>
        </w:rPr>
      </w:pPr>
      <w:r w:rsidRPr="00041160">
        <w:rPr>
          <w:rFonts w:ascii="ＭＳ 明朝" w:hAnsi="ＭＳ 明朝" w:hint="eastAsia"/>
        </w:rPr>
        <w:t>生活の消費への依存がますます強まり、消費者と事業者との間の情報や交渉力の格差が決定的になっている現代社会において、消費者の権利</w:t>
      </w:r>
      <w:r w:rsidR="00E510D1">
        <w:rPr>
          <w:rFonts w:ascii="ＭＳ 明朝" w:hAnsi="ＭＳ 明朝" w:hint="eastAsia"/>
        </w:rPr>
        <w:t>の実現・充実</w:t>
      </w:r>
      <w:r w:rsidRPr="00041160">
        <w:rPr>
          <w:rFonts w:ascii="ＭＳ 明朝" w:hAnsi="ＭＳ 明朝" w:hint="eastAsia"/>
        </w:rPr>
        <w:t>、すなわち</w:t>
      </w:r>
      <w:r>
        <w:rPr>
          <w:rFonts w:ascii="ＭＳ 明朝" w:hAnsi="ＭＳ 明朝" w:hint="eastAsia"/>
        </w:rPr>
        <w:t>①</w:t>
      </w:r>
      <w:r w:rsidRPr="00041160">
        <w:rPr>
          <w:rFonts w:ascii="ＭＳ 明朝" w:hAnsi="ＭＳ 明朝" w:hint="eastAsia"/>
        </w:rPr>
        <w:t>基本的な需要が満たされること、</w:t>
      </w:r>
      <w:r>
        <w:rPr>
          <w:rFonts w:ascii="ＭＳ 明朝" w:hAnsi="ＭＳ 明朝" w:hint="eastAsia"/>
        </w:rPr>
        <w:t>②</w:t>
      </w:r>
      <w:r w:rsidRPr="00041160">
        <w:rPr>
          <w:rFonts w:ascii="ＭＳ 明朝" w:hAnsi="ＭＳ 明朝" w:hint="eastAsia"/>
        </w:rPr>
        <w:t>健全な生活環境が確保されること、</w:t>
      </w:r>
      <w:r>
        <w:rPr>
          <w:rFonts w:ascii="ＭＳ 明朝" w:hAnsi="ＭＳ 明朝" w:hint="eastAsia"/>
        </w:rPr>
        <w:t>③</w:t>
      </w:r>
      <w:r w:rsidRPr="00041160">
        <w:rPr>
          <w:rFonts w:ascii="ＭＳ 明朝" w:hAnsi="ＭＳ 明朝" w:hint="eastAsia"/>
        </w:rPr>
        <w:t>安全が確保されること、</w:t>
      </w:r>
      <w:r>
        <w:rPr>
          <w:rFonts w:ascii="ＭＳ 明朝" w:hAnsi="ＭＳ 明朝" w:hint="eastAsia"/>
        </w:rPr>
        <w:t>④</w:t>
      </w:r>
      <w:r w:rsidRPr="00041160">
        <w:rPr>
          <w:rFonts w:ascii="ＭＳ 明朝" w:hAnsi="ＭＳ 明朝" w:hint="eastAsia"/>
        </w:rPr>
        <w:t>自主的・合理的な選択の機会が確保されること、</w:t>
      </w:r>
      <w:r>
        <w:rPr>
          <w:rFonts w:ascii="ＭＳ 明朝" w:hAnsi="ＭＳ 明朝" w:hint="eastAsia"/>
        </w:rPr>
        <w:t>⑤</w:t>
      </w:r>
      <w:r w:rsidRPr="00041160">
        <w:rPr>
          <w:rFonts w:ascii="ＭＳ 明朝" w:hAnsi="ＭＳ 明朝" w:hint="eastAsia"/>
        </w:rPr>
        <w:t>必要な情報が提供されること、</w:t>
      </w:r>
      <w:r>
        <w:rPr>
          <w:rFonts w:ascii="ＭＳ 明朝" w:hAnsi="ＭＳ 明朝" w:hint="eastAsia"/>
        </w:rPr>
        <w:t>⑥</w:t>
      </w:r>
      <w:r w:rsidRPr="00041160">
        <w:rPr>
          <w:rFonts w:ascii="ＭＳ 明朝" w:hAnsi="ＭＳ 明朝" w:hint="eastAsia"/>
        </w:rPr>
        <w:t>教育の機会が提供されること、</w:t>
      </w:r>
      <w:r>
        <w:rPr>
          <w:rFonts w:ascii="ＭＳ 明朝" w:hAnsi="ＭＳ 明朝" w:hint="eastAsia"/>
        </w:rPr>
        <w:t>⑦</w:t>
      </w:r>
      <w:r w:rsidRPr="00041160">
        <w:rPr>
          <w:rFonts w:ascii="ＭＳ 明朝" w:hAnsi="ＭＳ 明朝" w:hint="eastAsia"/>
        </w:rPr>
        <w:t>意見が消費者政策に反映されること、</w:t>
      </w:r>
      <w:r>
        <w:rPr>
          <w:rFonts w:ascii="ＭＳ 明朝" w:hAnsi="ＭＳ 明朝" w:hint="eastAsia"/>
        </w:rPr>
        <w:t>⑧</w:t>
      </w:r>
      <w:r w:rsidRPr="00041160">
        <w:rPr>
          <w:rFonts w:ascii="ＭＳ 明朝" w:hAnsi="ＭＳ 明朝" w:hint="eastAsia"/>
        </w:rPr>
        <w:t>被害が生じた場合に適切かつ迅速に救済されることは、ますます重要になっている。</w:t>
      </w:r>
    </w:p>
    <w:p w14:paraId="03A04A9F" w14:textId="77777777" w:rsidR="007E476C" w:rsidRPr="00041160" w:rsidRDefault="007E476C" w:rsidP="007E476C">
      <w:pPr>
        <w:adjustRightInd/>
        <w:ind w:leftChars="100" w:left="220" w:firstLineChars="100" w:firstLine="220"/>
        <w:rPr>
          <w:rFonts w:ascii="ＭＳ 明朝" w:hAnsi="ＭＳ 明朝"/>
          <w:b/>
          <w:spacing w:val="2"/>
        </w:rPr>
      </w:pPr>
      <w:r w:rsidRPr="00041160">
        <w:rPr>
          <w:rFonts w:ascii="ＭＳ 明朝" w:hAnsi="ＭＳ 明朝" w:hint="eastAsia"/>
        </w:rPr>
        <w:t>このような消費者問題の現状を踏まえ、2009（平成21</w:t>
      </w:r>
      <w:r w:rsidR="00C12963">
        <w:rPr>
          <w:rFonts w:ascii="ＭＳ 明朝" w:hAnsi="ＭＳ 明朝" w:hint="eastAsia"/>
        </w:rPr>
        <w:t>）</w:t>
      </w:r>
      <w:r w:rsidRPr="00041160">
        <w:rPr>
          <w:rFonts w:ascii="ＭＳ 明朝" w:hAnsi="ＭＳ 明朝" w:hint="eastAsia"/>
        </w:rPr>
        <w:t>年11月6日に日弁連人権擁護大会において採択された「消費者被害のない安全で</w:t>
      </w:r>
      <w:r w:rsidR="00E510D1">
        <w:rPr>
          <w:rFonts w:ascii="ＭＳ 明朝" w:hAnsi="ＭＳ 明朝" w:hint="eastAsia"/>
        </w:rPr>
        <w:t>公正</w:t>
      </w:r>
      <w:r w:rsidRPr="00041160">
        <w:rPr>
          <w:rFonts w:ascii="ＭＳ 明朝" w:hAnsi="ＭＳ 明朝" w:hint="eastAsia"/>
        </w:rPr>
        <w:t>な社会を実現するための宣言」</w:t>
      </w:r>
      <w:r w:rsidR="00F863DD" w:rsidRPr="00F863DD">
        <w:rPr>
          <w:rFonts w:ascii="ＭＳ 明朝" w:hAnsi="ＭＳ 明朝" w:hint="eastAsia"/>
        </w:rPr>
        <w:t>を踏まえ</w:t>
      </w:r>
      <w:r w:rsidR="00F863DD">
        <w:rPr>
          <w:rFonts w:ascii="ＭＳ 明朝" w:hAnsi="ＭＳ 明朝" w:hint="eastAsia"/>
        </w:rPr>
        <w:t>、我々が、消費者被害の予防と救済のために取り組むべき課題は</w:t>
      </w:r>
      <w:r w:rsidRPr="00041160">
        <w:rPr>
          <w:rFonts w:ascii="ＭＳ 明朝" w:hAnsi="ＭＳ 明朝" w:hint="eastAsia"/>
        </w:rPr>
        <w:t>次のようなものである。</w:t>
      </w:r>
    </w:p>
    <w:p w14:paraId="375B78AC" w14:textId="77777777" w:rsidR="007E476C" w:rsidRDefault="007E476C" w:rsidP="007E476C">
      <w:pPr>
        <w:tabs>
          <w:tab w:val="left" w:pos="726"/>
        </w:tabs>
        <w:adjustRightInd/>
        <w:ind w:left="720" w:hanging="720"/>
        <w:rPr>
          <w:rFonts w:ascii="ＭＳ 明朝" w:hAnsi="ＭＳ 明朝" w:hint="eastAsia"/>
          <w:b/>
          <w:spacing w:val="2"/>
        </w:rPr>
      </w:pPr>
      <w:r w:rsidRPr="00041160">
        <w:rPr>
          <w:rFonts w:ascii="ＭＳ 明朝" w:hAnsi="ＭＳ 明朝" w:hint="eastAsia"/>
          <w:b/>
        </w:rPr>
        <w:t>(2) 統一的な法制度の整備と消費者庁</w:t>
      </w:r>
      <w:r w:rsidR="00420AD3">
        <w:rPr>
          <w:rFonts w:ascii="ＭＳ 明朝" w:hAnsi="ＭＳ 明朝" w:hint="eastAsia"/>
          <w:b/>
        </w:rPr>
        <w:t>・地方消費者行政</w:t>
      </w:r>
      <w:r w:rsidRPr="00041160">
        <w:rPr>
          <w:rFonts w:ascii="ＭＳ 明朝" w:hAnsi="ＭＳ 明朝" w:hint="eastAsia"/>
          <w:b/>
        </w:rPr>
        <w:t>の活動の充実</w:t>
      </w:r>
    </w:p>
    <w:p w14:paraId="4B314031" w14:textId="77777777" w:rsidR="007E476C" w:rsidRPr="00041160" w:rsidRDefault="007E476C" w:rsidP="006D2B96">
      <w:pPr>
        <w:tabs>
          <w:tab w:val="left" w:pos="726"/>
        </w:tabs>
        <w:adjustRightInd/>
        <w:ind w:firstLineChars="100" w:firstLine="224"/>
        <w:rPr>
          <w:rFonts w:ascii="ＭＳ 明朝" w:hAnsi="ＭＳ 明朝" w:hint="eastAsia"/>
          <w:b/>
          <w:spacing w:val="2"/>
        </w:rPr>
      </w:pPr>
      <w:r>
        <w:rPr>
          <w:rFonts w:ascii="ＭＳ 明朝" w:hAnsi="ＭＳ 明朝" w:hint="eastAsia"/>
          <w:b/>
          <w:spacing w:val="2"/>
        </w:rPr>
        <w:t>①</w:t>
      </w:r>
      <w:r w:rsidRPr="00041160">
        <w:rPr>
          <w:rFonts w:ascii="ＭＳ 明朝" w:hAnsi="ＭＳ 明朝" w:hint="eastAsia"/>
          <w:b/>
          <w:spacing w:val="2"/>
        </w:rPr>
        <w:t xml:space="preserve">　</w:t>
      </w:r>
      <w:r w:rsidRPr="00041160">
        <w:rPr>
          <w:rFonts w:ascii="ＭＳ 明朝" w:hAnsi="ＭＳ 明朝" w:hint="eastAsia"/>
          <w:b/>
        </w:rPr>
        <w:t>消費者庁</w:t>
      </w:r>
      <w:r w:rsidR="0029053C">
        <w:rPr>
          <w:rFonts w:ascii="ＭＳ 明朝" w:hAnsi="ＭＳ 明朝" w:hint="eastAsia"/>
          <w:b/>
        </w:rPr>
        <w:t>等</w:t>
      </w:r>
      <w:r w:rsidRPr="00041160">
        <w:rPr>
          <w:rFonts w:ascii="ＭＳ 明朝" w:hAnsi="ＭＳ 明朝" w:hint="eastAsia"/>
          <w:b/>
        </w:rPr>
        <w:t>の</w:t>
      </w:r>
      <w:r w:rsidR="0029053C">
        <w:rPr>
          <w:rFonts w:ascii="ＭＳ 明朝" w:hAnsi="ＭＳ 明朝" w:hint="eastAsia"/>
          <w:b/>
        </w:rPr>
        <w:t>活動への助力</w:t>
      </w:r>
      <w:r w:rsidR="0029053C">
        <w:rPr>
          <w:rFonts w:ascii="ＭＳ 明朝" w:hAnsi="ＭＳ 明朝"/>
          <w:b/>
        </w:rPr>
        <w:t>・提言</w:t>
      </w:r>
    </w:p>
    <w:p w14:paraId="3B786C3F" w14:textId="77777777"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消費者被害を予防し迅速かつ実効的に回復するためには、一元的で強力な監督・執行力を有する行政とその行政組織が行う統一した消費者政策が必要である。</w:t>
      </w:r>
    </w:p>
    <w:p w14:paraId="15DD7B90" w14:textId="77777777" w:rsidR="00114319" w:rsidRDefault="007E476C" w:rsidP="00114319">
      <w:pPr>
        <w:tabs>
          <w:tab w:val="left" w:pos="726"/>
        </w:tabs>
        <w:adjustRightInd/>
        <w:ind w:leftChars="200" w:left="440" w:firstLineChars="100" w:firstLine="220"/>
        <w:rPr>
          <w:rFonts w:ascii="ＭＳ 明朝" w:hAnsi="ＭＳ 明朝"/>
        </w:rPr>
      </w:pPr>
      <w:r w:rsidRPr="00041160">
        <w:rPr>
          <w:rFonts w:ascii="ＭＳ 明朝" w:hAnsi="ＭＳ 明朝" w:hint="eastAsia"/>
        </w:rPr>
        <w:t>2009（平成21）年9月1日から設置された消費者庁が、真に消費者行政が国の行政の柱となり、消費者行政の司令塔として機能するように、消費者委員会と協力しつつ強力かつ有効にその活動がおこなわれるよう監視し、あるいは積極的意見を述べる等により、消費者行政の充実を図ることが必要である。</w:t>
      </w:r>
      <w:r w:rsidR="00FB3BD9">
        <w:rPr>
          <w:rFonts w:ascii="ＭＳ 明朝" w:hAnsi="ＭＳ 明朝" w:hint="eastAsia"/>
        </w:rPr>
        <w:t>消費者庁における消費者行政の対応の遅れや不足も</w:t>
      </w:r>
      <w:r w:rsidR="006C3E0F">
        <w:rPr>
          <w:rFonts w:ascii="ＭＳ 明朝" w:hAnsi="ＭＳ 明朝" w:hint="eastAsia"/>
        </w:rPr>
        <w:t>大規模消費者事件の発生とともに</w:t>
      </w:r>
      <w:r w:rsidR="00FB3BD9">
        <w:rPr>
          <w:rFonts w:ascii="ＭＳ 明朝" w:hAnsi="ＭＳ 明朝" w:hint="eastAsia"/>
        </w:rPr>
        <w:t>指摘されているところでもあり、</w:t>
      </w:r>
      <w:r w:rsidR="00420AD3">
        <w:rPr>
          <w:rFonts w:ascii="ＭＳ 明朝" w:hAnsi="ＭＳ 明朝" w:hint="eastAsia"/>
        </w:rPr>
        <w:t>行政</w:t>
      </w:r>
      <w:r w:rsidRPr="00041160">
        <w:rPr>
          <w:rFonts w:ascii="ＭＳ 明朝" w:hAnsi="ＭＳ 明朝" w:hint="eastAsia"/>
        </w:rPr>
        <w:t>機関に対する弁護士会からの</w:t>
      </w:r>
      <w:r w:rsidR="00FB3BD9">
        <w:rPr>
          <w:rFonts w:ascii="ＭＳ 明朝" w:hAnsi="ＭＳ 明朝" w:hint="eastAsia"/>
        </w:rPr>
        <w:t>ますますの</w:t>
      </w:r>
      <w:r w:rsidRPr="00041160">
        <w:rPr>
          <w:rFonts w:ascii="ＭＳ 明朝" w:hAnsi="ＭＳ 明朝" w:hint="eastAsia"/>
        </w:rPr>
        <w:t>助力・提言等を行う必要がある。</w:t>
      </w:r>
    </w:p>
    <w:p w14:paraId="6CDA1282" w14:textId="77777777" w:rsidR="00114319" w:rsidRDefault="00114319" w:rsidP="00114319">
      <w:pPr>
        <w:tabs>
          <w:tab w:val="left" w:pos="726"/>
        </w:tabs>
        <w:adjustRightInd/>
        <w:ind w:leftChars="200" w:left="440" w:firstLineChars="100" w:firstLine="220"/>
        <w:rPr>
          <w:rFonts w:ascii="ＭＳ 明朝" w:hAnsi="ＭＳ 明朝" w:hint="eastAsia"/>
          <w:spacing w:val="2"/>
        </w:rPr>
      </w:pPr>
      <w:r>
        <w:rPr>
          <w:rFonts w:ascii="ＭＳ 明朝" w:hAnsi="ＭＳ 明朝" w:hint="eastAsia"/>
        </w:rPr>
        <w:t>消費者庁</w:t>
      </w:r>
      <w:r>
        <w:rPr>
          <w:rFonts w:ascii="ＭＳ 明朝" w:hAnsi="ＭＳ 明朝"/>
        </w:rPr>
        <w:t>と併置されている消費者委員会</w:t>
      </w:r>
      <w:r>
        <w:rPr>
          <w:rFonts w:ascii="ＭＳ 明朝" w:hAnsi="ＭＳ 明朝" w:hint="eastAsia"/>
        </w:rPr>
        <w:t>は、</w:t>
      </w:r>
      <w:r w:rsidR="003845DE">
        <w:rPr>
          <w:rFonts w:ascii="ＭＳ 明朝" w:hAnsi="ＭＳ 明朝" w:hint="eastAsia"/>
        </w:rPr>
        <w:t>独立</w:t>
      </w:r>
      <w:r w:rsidR="003845DE">
        <w:rPr>
          <w:rFonts w:ascii="ＭＳ 明朝" w:hAnsi="ＭＳ 明朝"/>
        </w:rPr>
        <w:t>して</w:t>
      </w:r>
      <w:r w:rsidR="00710EDF">
        <w:rPr>
          <w:rFonts w:ascii="ＭＳ 明朝" w:hAnsi="ＭＳ 明朝" w:hint="eastAsia"/>
        </w:rPr>
        <w:t>消費者庁</w:t>
      </w:r>
      <w:r w:rsidR="00710EDF">
        <w:rPr>
          <w:rFonts w:ascii="ＭＳ 明朝" w:hAnsi="ＭＳ 明朝"/>
        </w:rPr>
        <w:t>を含む</w:t>
      </w:r>
      <w:r>
        <w:rPr>
          <w:rFonts w:ascii="ＭＳ 明朝" w:hAnsi="ＭＳ 明朝"/>
        </w:rPr>
        <w:t>消費者行政</w:t>
      </w:r>
      <w:r w:rsidR="00710EDF">
        <w:rPr>
          <w:rFonts w:ascii="ＭＳ 明朝" w:hAnsi="ＭＳ 明朝" w:hint="eastAsia"/>
        </w:rPr>
        <w:t>全般</w:t>
      </w:r>
      <w:r>
        <w:rPr>
          <w:rFonts w:ascii="ＭＳ 明朝" w:hAnsi="ＭＳ 明朝"/>
        </w:rPr>
        <w:t>の課題を指摘し、消費者行政</w:t>
      </w:r>
      <w:r w:rsidR="00710EDF">
        <w:rPr>
          <w:rFonts w:ascii="ＭＳ 明朝" w:hAnsi="ＭＳ 明朝" w:hint="eastAsia"/>
        </w:rPr>
        <w:t>全体の</w:t>
      </w:r>
      <w:r>
        <w:rPr>
          <w:rFonts w:ascii="ＭＳ 明朝" w:hAnsi="ＭＳ 明朝"/>
        </w:rPr>
        <w:t>推進を図る原動力となっている</w:t>
      </w:r>
      <w:r w:rsidR="00710EDF">
        <w:rPr>
          <w:rFonts w:ascii="ＭＳ 明朝" w:hAnsi="ＭＳ 明朝" w:hint="eastAsia"/>
        </w:rPr>
        <w:t>。このような</w:t>
      </w:r>
      <w:r w:rsidR="00710EDF">
        <w:rPr>
          <w:rFonts w:ascii="ＭＳ 明朝" w:hAnsi="ＭＳ 明朝"/>
        </w:rPr>
        <w:t>消費者委員会の</w:t>
      </w:r>
      <w:r w:rsidR="00710EDF">
        <w:rPr>
          <w:rFonts w:ascii="ＭＳ 明朝" w:hAnsi="ＭＳ 明朝" w:hint="eastAsia"/>
        </w:rPr>
        <w:t>消費者</w:t>
      </w:r>
      <w:r w:rsidR="00710EDF">
        <w:rPr>
          <w:rFonts w:ascii="ＭＳ 明朝" w:hAnsi="ＭＳ 明朝"/>
        </w:rPr>
        <w:t>行政の質向上</w:t>
      </w:r>
      <w:r w:rsidR="00710EDF">
        <w:rPr>
          <w:rFonts w:ascii="ＭＳ 明朝" w:hAnsi="ＭＳ 明朝" w:hint="eastAsia"/>
        </w:rPr>
        <w:t>に貢献</w:t>
      </w:r>
      <w:r w:rsidR="00710EDF">
        <w:rPr>
          <w:rFonts w:ascii="ＭＳ 明朝" w:hAnsi="ＭＳ 明朝"/>
        </w:rPr>
        <w:t>する機能を</w:t>
      </w:r>
      <w:r w:rsidR="00710EDF">
        <w:rPr>
          <w:rFonts w:ascii="ＭＳ 明朝" w:hAnsi="ＭＳ 明朝" w:hint="eastAsia"/>
        </w:rPr>
        <w:t>維持</w:t>
      </w:r>
      <w:r w:rsidR="00710EDF">
        <w:rPr>
          <w:rFonts w:ascii="ＭＳ 明朝" w:hAnsi="ＭＳ 明朝"/>
        </w:rPr>
        <w:t>し</w:t>
      </w:r>
      <w:r>
        <w:rPr>
          <w:rFonts w:ascii="ＭＳ 明朝" w:hAnsi="ＭＳ 明朝" w:hint="eastAsia"/>
        </w:rPr>
        <w:t>、</w:t>
      </w:r>
      <w:r>
        <w:rPr>
          <w:rFonts w:ascii="ＭＳ 明朝" w:hAnsi="ＭＳ 明朝"/>
        </w:rPr>
        <w:t>弁護士会</w:t>
      </w:r>
      <w:r>
        <w:rPr>
          <w:rFonts w:ascii="ＭＳ 明朝" w:hAnsi="ＭＳ 明朝" w:hint="eastAsia"/>
        </w:rPr>
        <w:t>もそ</w:t>
      </w:r>
      <w:r>
        <w:rPr>
          <w:rFonts w:ascii="ＭＳ 明朝" w:hAnsi="ＭＳ 明朝"/>
        </w:rPr>
        <w:t>の活動を</w:t>
      </w:r>
      <w:r>
        <w:rPr>
          <w:rFonts w:ascii="ＭＳ 明朝" w:hAnsi="ＭＳ 明朝" w:hint="eastAsia"/>
        </w:rPr>
        <w:t>注視</w:t>
      </w:r>
      <w:r>
        <w:rPr>
          <w:rFonts w:ascii="ＭＳ 明朝" w:hAnsi="ＭＳ 明朝"/>
        </w:rPr>
        <w:t>するとともに</w:t>
      </w:r>
      <w:r>
        <w:rPr>
          <w:rFonts w:ascii="ＭＳ 明朝" w:hAnsi="ＭＳ 明朝" w:hint="eastAsia"/>
        </w:rPr>
        <w:t>課題</w:t>
      </w:r>
      <w:r>
        <w:rPr>
          <w:rFonts w:ascii="ＭＳ 明朝" w:hAnsi="ＭＳ 明朝"/>
        </w:rPr>
        <w:t>提起に</w:t>
      </w:r>
      <w:r>
        <w:rPr>
          <w:rFonts w:ascii="ＭＳ 明朝" w:hAnsi="ＭＳ 明朝" w:hint="eastAsia"/>
        </w:rPr>
        <w:t>協力</w:t>
      </w:r>
      <w:r>
        <w:rPr>
          <w:rFonts w:ascii="ＭＳ 明朝" w:hAnsi="ＭＳ 明朝"/>
        </w:rPr>
        <w:t>してい</w:t>
      </w:r>
      <w:r>
        <w:rPr>
          <w:rFonts w:ascii="ＭＳ 明朝" w:hAnsi="ＭＳ 明朝" w:hint="eastAsia"/>
        </w:rPr>
        <w:t>く</w:t>
      </w:r>
      <w:r>
        <w:rPr>
          <w:rFonts w:ascii="ＭＳ 明朝" w:hAnsi="ＭＳ 明朝"/>
        </w:rPr>
        <w:t>べきである。</w:t>
      </w:r>
    </w:p>
    <w:p w14:paraId="05050535" w14:textId="77777777" w:rsidR="002B0E53" w:rsidRDefault="007E476C" w:rsidP="00677500">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今後も、消費者庁の活動の充実を図るべく各省の縦割りを超えて幅広い分野を対象とし</w:t>
      </w:r>
      <w:r w:rsidRPr="00041160">
        <w:rPr>
          <w:rFonts w:ascii="ＭＳ 明朝" w:hAnsi="ＭＳ 明朝" w:hint="eastAsia"/>
        </w:rPr>
        <w:lastRenderedPageBreak/>
        <w:t>た消費者保護のための横断的立法、消費者教育の推進、適格消費者団体に対する支援、消費者への身近な窓口となる地方における消費者行政の充実のほか、</w:t>
      </w:r>
      <w:r w:rsidR="00CB523D">
        <w:rPr>
          <w:rFonts w:ascii="ＭＳ 明朝" w:hAnsi="ＭＳ 明朝" w:hint="eastAsia"/>
        </w:rPr>
        <w:t>消費者事故等の調査体制の構築</w:t>
      </w:r>
      <w:r w:rsidR="003049FC">
        <w:rPr>
          <w:rFonts w:ascii="ＭＳ 明朝" w:hAnsi="ＭＳ 明朝" w:hint="eastAsia"/>
        </w:rPr>
        <w:t>等、</w:t>
      </w:r>
      <w:r w:rsidRPr="00041160">
        <w:rPr>
          <w:rFonts w:ascii="ＭＳ 明朝" w:hAnsi="ＭＳ 明朝" w:hint="eastAsia"/>
        </w:rPr>
        <w:t>全ての被害者を実効的かつ迅速に救済するための法整備を行うこと</w:t>
      </w:r>
      <w:r w:rsidR="00114319" w:rsidRPr="00041160">
        <w:rPr>
          <w:rFonts w:ascii="ＭＳ 明朝" w:hAnsi="ＭＳ 明朝" w:hint="eastAsia"/>
        </w:rPr>
        <w:t>などが必要である。</w:t>
      </w:r>
    </w:p>
    <w:p w14:paraId="2CA57F06" w14:textId="77777777" w:rsidR="00E64295" w:rsidRDefault="002B0E53" w:rsidP="00E64295">
      <w:pPr>
        <w:tabs>
          <w:tab w:val="left" w:pos="726"/>
        </w:tabs>
        <w:adjustRightInd/>
        <w:ind w:leftChars="200" w:left="440" w:firstLineChars="100" w:firstLine="220"/>
        <w:rPr>
          <w:rFonts w:ascii="ＭＳ 明朝" w:hAnsi="ＭＳ 明朝" w:hint="eastAsia"/>
        </w:rPr>
      </w:pPr>
      <w:r>
        <w:rPr>
          <w:rFonts w:ascii="ＭＳ 明朝" w:hAnsi="ＭＳ 明朝" w:hint="eastAsia"/>
        </w:rPr>
        <w:t>なお</w:t>
      </w:r>
      <w:r w:rsidR="00E70980">
        <w:rPr>
          <w:rFonts w:ascii="ＭＳ 明朝" w:hAnsi="ＭＳ 明朝" w:hint="eastAsia"/>
        </w:rPr>
        <w:t>、</w:t>
      </w:r>
      <w:r w:rsidR="003021DE">
        <w:rPr>
          <w:rFonts w:ascii="ＭＳ 明朝" w:hAnsi="ＭＳ 明朝" w:hint="eastAsia"/>
        </w:rPr>
        <w:t>政府</w:t>
      </w:r>
      <w:r w:rsidR="00685908">
        <w:rPr>
          <w:rFonts w:ascii="ＭＳ 明朝" w:hAnsi="ＭＳ 明朝" w:hint="eastAsia"/>
        </w:rPr>
        <w:t>機関</w:t>
      </w:r>
      <w:r w:rsidR="00685908">
        <w:rPr>
          <w:rFonts w:ascii="ＭＳ 明朝" w:hAnsi="ＭＳ 明朝"/>
        </w:rPr>
        <w:t>の地方移転促進の</w:t>
      </w:r>
      <w:r w:rsidR="00685908">
        <w:rPr>
          <w:rFonts w:ascii="ＭＳ 明朝" w:hAnsi="ＭＳ 明朝" w:hint="eastAsia"/>
        </w:rPr>
        <w:t>検討</w:t>
      </w:r>
      <w:r w:rsidR="003021DE">
        <w:rPr>
          <w:rFonts w:ascii="ＭＳ 明朝" w:hAnsi="ＭＳ 明朝"/>
        </w:rPr>
        <w:t>において</w:t>
      </w:r>
      <w:r w:rsidR="00510585">
        <w:rPr>
          <w:rFonts w:ascii="ＭＳ 明朝" w:hAnsi="ＭＳ 明朝" w:hint="eastAsia"/>
        </w:rPr>
        <w:t>消費者庁・</w:t>
      </w:r>
      <w:r w:rsidR="00510585">
        <w:rPr>
          <w:rFonts w:ascii="ＭＳ 明朝" w:hAnsi="ＭＳ 明朝"/>
        </w:rPr>
        <w:t>国民生活センター</w:t>
      </w:r>
      <w:r w:rsidR="00685908">
        <w:rPr>
          <w:rFonts w:ascii="ＭＳ 明朝" w:hAnsi="ＭＳ 明朝" w:hint="eastAsia"/>
        </w:rPr>
        <w:t>は</w:t>
      </w:r>
      <w:r w:rsidR="00510585">
        <w:rPr>
          <w:rFonts w:ascii="ＭＳ 明朝" w:hAnsi="ＭＳ 明朝" w:hint="eastAsia"/>
        </w:rPr>
        <w:t>徳島県</w:t>
      </w:r>
      <w:r w:rsidR="00510585">
        <w:rPr>
          <w:rFonts w:ascii="ＭＳ 明朝" w:hAnsi="ＭＳ 明朝"/>
        </w:rPr>
        <w:t>への移転候補として検討対象とな</w:t>
      </w:r>
      <w:r w:rsidR="00E70980">
        <w:rPr>
          <w:rFonts w:ascii="ＭＳ 明朝" w:hAnsi="ＭＳ 明朝" w:hint="eastAsia"/>
        </w:rPr>
        <w:t>り</w:t>
      </w:r>
      <w:r>
        <w:rPr>
          <w:rFonts w:ascii="ＭＳ 明朝" w:hAnsi="ＭＳ 明朝" w:hint="eastAsia"/>
        </w:rPr>
        <w:t>予断を許さない状況が続いていたが</w:t>
      </w:r>
      <w:r w:rsidR="00E70980">
        <w:rPr>
          <w:rFonts w:ascii="ＭＳ 明朝" w:hAnsi="ＭＳ 明朝" w:hint="eastAsia"/>
        </w:rPr>
        <w:t>、</w:t>
      </w:r>
      <w:r>
        <w:rPr>
          <w:rFonts w:ascii="ＭＳ 明朝" w:hAnsi="ＭＳ 明朝" w:hint="eastAsia"/>
        </w:rPr>
        <w:t>2016（平成28）年に入り消費者庁による2度の移転試行が行われ</w:t>
      </w:r>
      <w:r w:rsidR="00E70980">
        <w:rPr>
          <w:rFonts w:ascii="ＭＳ 明朝" w:hAnsi="ＭＳ 明朝" w:hint="eastAsia"/>
        </w:rPr>
        <w:t>、</w:t>
      </w:r>
      <w:r>
        <w:rPr>
          <w:rFonts w:ascii="ＭＳ 明朝" w:hAnsi="ＭＳ 明朝" w:hint="eastAsia"/>
        </w:rPr>
        <w:t>移転が難しい状況が明らかとなる中で</w:t>
      </w:r>
      <w:r w:rsidR="00E70980">
        <w:rPr>
          <w:rFonts w:ascii="ＭＳ 明朝" w:hAnsi="ＭＳ 明朝" w:hint="eastAsia"/>
        </w:rPr>
        <w:t>、</w:t>
      </w:r>
      <w:r>
        <w:rPr>
          <w:rFonts w:ascii="ＭＳ 明朝" w:hAnsi="ＭＳ 明朝" w:hint="eastAsia"/>
        </w:rPr>
        <w:t>同年9月1日付で</w:t>
      </w:r>
      <w:r w:rsidR="00E70980">
        <w:rPr>
          <w:rFonts w:ascii="ＭＳ 明朝" w:hAnsi="ＭＳ 明朝" w:hint="eastAsia"/>
        </w:rPr>
        <w:t>、</w:t>
      </w:r>
      <w:r>
        <w:rPr>
          <w:rFonts w:ascii="ＭＳ 明朝" w:hAnsi="ＭＳ 明朝" w:hint="eastAsia"/>
        </w:rPr>
        <w:t>徳島県に「消費者行政未来創造オフィス」を置いて</w:t>
      </w:r>
      <w:r w:rsidR="00E70980">
        <w:rPr>
          <w:rFonts w:ascii="ＭＳ 明朝" w:hAnsi="ＭＳ 明朝" w:hint="eastAsia"/>
        </w:rPr>
        <w:t>、</w:t>
      </w:r>
      <w:r>
        <w:rPr>
          <w:rFonts w:ascii="ＭＳ 明朝" w:hAnsi="ＭＳ 明朝" w:hint="eastAsia"/>
        </w:rPr>
        <w:t>実証に基づいた政策の分析・研究機能をベースとした消費者行政の発展・創造の拠点とするものの</w:t>
      </w:r>
      <w:r w:rsidR="00E70980">
        <w:rPr>
          <w:rFonts w:ascii="ＭＳ 明朝" w:hAnsi="ＭＳ 明朝" w:hint="eastAsia"/>
        </w:rPr>
        <w:t>、</w:t>
      </w:r>
      <w:r>
        <w:rPr>
          <w:rFonts w:ascii="ＭＳ 明朝" w:hAnsi="ＭＳ 明朝" w:hint="eastAsia"/>
        </w:rPr>
        <w:t>これまで行ってきた</w:t>
      </w:r>
      <w:r w:rsidR="00B059F5">
        <w:rPr>
          <w:rFonts w:ascii="ＭＳ 明朝" w:hAnsi="ＭＳ 明朝" w:hint="eastAsia"/>
        </w:rPr>
        <w:t>迅速な対応を要する業務</w:t>
      </w:r>
      <w:r w:rsidR="00E70980">
        <w:rPr>
          <w:rFonts w:ascii="ＭＳ 明朝" w:hAnsi="ＭＳ 明朝" w:hint="eastAsia"/>
        </w:rPr>
        <w:t>、</w:t>
      </w:r>
      <w:r w:rsidR="007B50E0">
        <w:rPr>
          <w:rFonts w:ascii="ＭＳ 明朝" w:hAnsi="ＭＳ 明朝" w:hint="eastAsia"/>
        </w:rPr>
        <w:t>対外</w:t>
      </w:r>
      <w:r w:rsidR="00B059F5">
        <w:rPr>
          <w:rFonts w:ascii="ＭＳ 明朝" w:hAnsi="ＭＳ 明朝" w:hint="eastAsia"/>
        </w:rPr>
        <w:t>調整プロセスが重要な業務（国会対応</w:t>
      </w:r>
      <w:r w:rsidR="00E70980">
        <w:rPr>
          <w:rFonts w:ascii="ＭＳ 明朝" w:hAnsi="ＭＳ 明朝" w:hint="eastAsia"/>
        </w:rPr>
        <w:t>、</w:t>
      </w:r>
      <w:r w:rsidR="00B059F5">
        <w:rPr>
          <w:rFonts w:ascii="ＭＳ 明朝" w:hAnsi="ＭＳ 明朝" w:hint="eastAsia"/>
        </w:rPr>
        <w:t>危機管理</w:t>
      </w:r>
      <w:r w:rsidR="00E70980">
        <w:rPr>
          <w:rFonts w:ascii="ＭＳ 明朝" w:hAnsi="ＭＳ 明朝" w:hint="eastAsia"/>
        </w:rPr>
        <w:t>、</w:t>
      </w:r>
      <w:r w:rsidR="00B059F5">
        <w:rPr>
          <w:rFonts w:ascii="ＭＳ 明朝" w:hAnsi="ＭＳ 明朝" w:hint="eastAsia"/>
        </w:rPr>
        <w:t>法執行</w:t>
      </w:r>
      <w:r w:rsidR="00E70980">
        <w:rPr>
          <w:rFonts w:ascii="ＭＳ 明朝" w:hAnsi="ＭＳ 明朝" w:hint="eastAsia"/>
        </w:rPr>
        <w:t>、</w:t>
      </w:r>
      <w:r w:rsidR="00B059F5">
        <w:rPr>
          <w:rFonts w:ascii="ＭＳ 明朝" w:hAnsi="ＭＳ 明朝" w:hint="eastAsia"/>
        </w:rPr>
        <w:t>司令塔機能</w:t>
      </w:r>
      <w:r w:rsidR="00E70980">
        <w:rPr>
          <w:rFonts w:ascii="ＭＳ 明朝" w:hAnsi="ＭＳ 明朝" w:hint="eastAsia"/>
        </w:rPr>
        <w:t>、</w:t>
      </w:r>
      <w:r w:rsidR="00B059F5">
        <w:rPr>
          <w:rFonts w:ascii="ＭＳ 明朝" w:hAnsi="ＭＳ 明朝" w:hint="eastAsia"/>
        </w:rPr>
        <w:t>制度整備等）</w:t>
      </w:r>
      <w:r w:rsidR="00E70980">
        <w:rPr>
          <w:rFonts w:ascii="ＭＳ 明朝" w:hAnsi="ＭＳ 明朝" w:hint="eastAsia"/>
        </w:rPr>
        <w:t>は東京</w:t>
      </w:r>
      <w:r w:rsidR="00B059F5">
        <w:rPr>
          <w:rFonts w:ascii="ＭＳ 明朝" w:hAnsi="ＭＳ 明朝" w:hint="eastAsia"/>
        </w:rPr>
        <w:t>で行うという方針が示され</w:t>
      </w:r>
      <w:r w:rsidR="00E64295">
        <w:rPr>
          <w:rFonts w:ascii="ＭＳ 明朝" w:hAnsi="ＭＳ 明朝" w:hint="eastAsia"/>
        </w:rPr>
        <w:t>ていた</w:t>
      </w:r>
      <w:r w:rsidR="00B059F5">
        <w:rPr>
          <w:rFonts w:ascii="ＭＳ 明朝" w:hAnsi="ＭＳ 明朝" w:hint="eastAsia"/>
        </w:rPr>
        <w:t>。</w:t>
      </w:r>
      <w:r w:rsidR="00E64295">
        <w:rPr>
          <w:rFonts w:ascii="ＭＳ 明朝" w:hAnsi="ＭＳ 明朝" w:hint="eastAsia"/>
        </w:rPr>
        <w:t>そして</w:t>
      </w:r>
      <w:r w:rsidR="001C3FAD">
        <w:rPr>
          <w:rFonts w:ascii="ＭＳ 明朝" w:hAnsi="ＭＳ 明朝" w:hint="eastAsia"/>
        </w:rPr>
        <w:t>、</w:t>
      </w:r>
      <w:r w:rsidR="00E64295" w:rsidRPr="00E64295">
        <w:rPr>
          <w:rFonts w:ascii="ＭＳ 明朝" w:hAnsi="ＭＳ 明朝" w:hint="eastAsia"/>
        </w:rPr>
        <w:t>20</w:t>
      </w:r>
      <w:r w:rsidR="00E64295">
        <w:rPr>
          <w:rFonts w:ascii="ＭＳ 明朝" w:hAnsi="ＭＳ 明朝" w:hint="eastAsia"/>
        </w:rPr>
        <w:t>19（令和元</w:t>
      </w:r>
      <w:r w:rsidR="00E64295" w:rsidRPr="00E64295">
        <w:rPr>
          <w:rFonts w:ascii="ＭＳ 明朝" w:hAnsi="ＭＳ 明朝" w:hint="eastAsia"/>
        </w:rPr>
        <w:t>）年</w:t>
      </w:r>
      <w:r w:rsidR="00E64295">
        <w:rPr>
          <w:rFonts w:ascii="ＭＳ 明朝" w:hAnsi="ＭＳ 明朝" w:hint="eastAsia"/>
        </w:rPr>
        <w:t>7月12日</w:t>
      </w:r>
      <w:r w:rsidR="001C3FAD">
        <w:rPr>
          <w:rFonts w:ascii="ＭＳ 明朝" w:hAnsi="ＭＳ 明朝" w:hint="eastAsia"/>
        </w:rPr>
        <w:t>、</w:t>
      </w:r>
      <w:r w:rsidR="00E64295" w:rsidRPr="00E64295">
        <w:rPr>
          <w:rFonts w:ascii="ＭＳ 明朝" w:hAnsi="ＭＳ 明朝" w:hint="eastAsia"/>
        </w:rPr>
        <w:t>消費者庁の徳島県への全面移転を見送る方針</w:t>
      </w:r>
      <w:r w:rsidR="00E64295">
        <w:rPr>
          <w:rFonts w:ascii="ＭＳ 明朝" w:hAnsi="ＭＳ 明朝" w:hint="eastAsia"/>
        </w:rPr>
        <w:t>が政府から示されたことが報道された</w:t>
      </w:r>
      <w:r w:rsidR="00E64295" w:rsidRPr="00E64295">
        <w:rPr>
          <w:rFonts w:ascii="ＭＳ 明朝" w:hAnsi="ＭＳ 明朝" w:hint="eastAsia"/>
        </w:rPr>
        <w:t>。</w:t>
      </w:r>
    </w:p>
    <w:p w14:paraId="6406C891" w14:textId="77777777" w:rsidR="00114319" w:rsidRDefault="003756B4" w:rsidP="003663CD">
      <w:pPr>
        <w:tabs>
          <w:tab w:val="left" w:pos="726"/>
        </w:tabs>
        <w:adjustRightInd/>
        <w:ind w:leftChars="200" w:left="440" w:firstLineChars="100" w:firstLine="220"/>
        <w:rPr>
          <w:rFonts w:ascii="ＭＳ 明朝" w:hAnsi="ＭＳ 明朝" w:hint="eastAsia"/>
        </w:rPr>
      </w:pPr>
      <w:r w:rsidRPr="003756B4">
        <w:rPr>
          <w:rFonts w:ascii="ＭＳ 明朝" w:hAnsi="ＭＳ 明朝" w:hint="eastAsia"/>
        </w:rPr>
        <w:t>消費者庁が各省庁から離れた地方への移転となれば</w:t>
      </w:r>
      <w:r>
        <w:rPr>
          <w:rFonts w:ascii="ＭＳ 明朝" w:hAnsi="ＭＳ 明朝" w:hint="eastAsia"/>
        </w:rPr>
        <w:t>、</w:t>
      </w:r>
      <w:r w:rsidRPr="003756B4">
        <w:rPr>
          <w:rFonts w:ascii="ＭＳ 明朝" w:hAnsi="ＭＳ 明朝" w:hint="eastAsia"/>
        </w:rPr>
        <w:t>一元的に消費者行政を遂行することが困難となり</w:t>
      </w:r>
      <w:r>
        <w:rPr>
          <w:rFonts w:ascii="ＭＳ 明朝" w:hAnsi="ＭＳ 明朝" w:hint="eastAsia"/>
        </w:rPr>
        <w:t>、</w:t>
      </w:r>
      <w:r w:rsidRPr="003756B4">
        <w:rPr>
          <w:rFonts w:ascii="ＭＳ 明朝" w:hAnsi="ＭＳ 明朝" w:hint="eastAsia"/>
        </w:rPr>
        <w:t>我が国の消費者行政の後退により国民生活の安全が脅かされるのみならず</w:t>
      </w:r>
      <w:r>
        <w:rPr>
          <w:rFonts w:ascii="ＭＳ 明朝" w:hAnsi="ＭＳ 明朝" w:hint="eastAsia"/>
        </w:rPr>
        <w:t>、緊急事態への対応の遅れによって</w:t>
      </w:r>
      <w:r w:rsidRPr="003756B4">
        <w:rPr>
          <w:rFonts w:ascii="ＭＳ 明朝" w:hAnsi="ＭＳ 明朝" w:hint="eastAsia"/>
        </w:rPr>
        <w:t>国民の生命身体への危険を拡大させる事態を招きかねない。</w:t>
      </w:r>
      <w:r w:rsidR="00B059F5">
        <w:rPr>
          <w:rFonts w:ascii="ＭＳ 明朝" w:hAnsi="ＭＳ 明朝" w:hint="eastAsia"/>
        </w:rPr>
        <w:t>今後</w:t>
      </w:r>
      <w:r w:rsidR="00E70980">
        <w:rPr>
          <w:rFonts w:ascii="ＭＳ 明朝" w:hAnsi="ＭＳ 明朝" w:hint="eastAsia"/>
        </w:rPr>
        <w:t>、</w:t>
      </w:r>
      <w:r w:rsidR="00B059F5">
        <w:rPr>
          <w:rFonts w:ascii="ＭＳ 明朝" w:hAnsi="ＭＳ 明朝" w:hint="eastAsia"/>
        </w:rPr>
        <w:t>移転の動きが再燃しないように</w:t>
      </w:r>
      <w:r w:rsidR="00E70980">
        <w:rPr>
          <w:rFonts w:ascii="ＭＳ 明朝" w:hAnsi="ＭＳ 明朝" w:hint="eastAsia"/>
        </w:rPr>
        <w:t>、</w:t>
      </w:r>
      <w:r w:rsidR="00B059F5">
        <w:rPr>
          <w:rFonts w:ascii="ＭＳ 明朝" w:hAnsi="ＭＳ 明朝" w:hint="eastAsia"/>
        </w:rPr>
        <w:t>注意が必要である。</w:t>
      </w:r>
    </w:p>
    <w:p w14:paraId="73495623" w14:textId="77777777" w:rsidR="00114319" w:rsidRDefault="00114319" w:rsidP="00682D11">
      <w:pPr>
        <w:tabs>
          <w:tab w:val="left" w:pos="726"/>
        </w:tabs>
        <w:adjustRightInd/>
        <w:ind w:firstLineChars="100" w:firstLine="220"/>
        <w:rPr>
          <w:rFonts w:ascii="ＭＳ 明朝" w:hAnsi="ＭＳ 明朝"/>
          <w:b/>
        </w:rPr>
      </w:pPr>
      <w:r>
        <w:rPr>
          <w:rFonts w:ascii="ＭＳ 明朝" w:hAnsi="ＭＳ 明朝" w:hint="eastAsia"/>
          <w:b/>
        </w:rPr>
        <w:t>②</w:t>
      </w:r>
      <w:r>
        <w:rPr>
          <w:rFonts w:ascii="ＭＳ 明朝" w:hAnsi="ＭＳ 明朝"/>
          <w:b/>
        </w:rPr>
        <w:t xml:space="preserve">　消費者契約法</w:t>
      </w:r>
      <w:r>
        <w:rPr>
          <w:rFonts w:ascii="ＭＳ 明朝" w:hAnsi="ＭＳ 明朝" w:hint="eastAsia"/>
          <w:b/>
        </w:rPr>
        <w:t>改正にむけて</w:t>
      </w:r>
    </w:p>
    <w:p w14:paraId="5F7A7965" w14:textId="77777777" w:rsidR="004D6F55" w:rsidRDefault="00114319" w:rsidP="00114319">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消費者契約法</w:t>
      </w:r>
      <w:r>
        <w:rPr>
          <w:rFonts w:ascii="ＭＳ 明朝" w:hAnsi="ＭＳ 明朝" w:hint="eastAsia"/>
        </w:rPr>
        <w:t>は2001（</w:t>
      </w:r>
      <w:r>
        <w:rPr>
          <w:rFonts w:ascii="ＭＳ 明朝" w:hAnsi="ＭＳ 明朝"/>
        </w:rPr>
        <w:t>平成</w:t>
      </w:r>
      <w:r>
        <w:rPr>
          <w:rFonts w:ascii="ＭＳ 明朝" w:hAnsi="ＭＳ 明朝" w:hint="eastAsia"/>
        </w:rPr>
        <w:t>13）</w:t>
      </w:r>
      <w:r>
        <w:rPr>
          <w:rFonts w:ascii="ＭＳ 明朝" w:hAnsi="ＭＳ 明朝"/>
        </w:rPr>
        <w:t>年4月に施行され、</w:t>
      </w:r>
      <w:r w:rsidR="0029053C">
        <w:rPr>
          <w:rFonts w:ascii="ＭＳ 明朝" w:hAnsi="ＭＳ 明朝" w:hint="eastAsia"/>
        </w:rPr>
        <w:t>その</w:t>
      </w:r>
      <w:r>
        <w:rPr>
          <w:rFonts w:ascii="ＭＳ 明朝" w:hAnsi="ＭＳ 明朝"/>
        </w:rPr>
        <w:t>実体法部分については</w:t>
      </w:r>
      <w:r>
        <w:rPr>
          <w:rFonts w:ascii="ＭＳ 明朝" w:hAnsi="ＭＳ 明朝" w:hint="eastAsia"/>
        </w:rPr>
        <w:t>、</w:t>
      </w:r>
      <w:r w:rsidR="00510585">
        <w:rPr>
          <w:rFonts w:ascii="ＭＳ 明朝" w:hAnsi="ＭＳ 明朝" w:hint="eastAsia"/>
        </w:rPr>
        <w:t>2016</w:t>
      </w:r>
      <w:r w:rsidR="00510585">
        <w:rPr>
          <w:rFonts w:ascii="ＭＳ 明朝" w:hAnsi="ＭＳ 明朝"/>
        </w:rPr>
        <w:t>（</w:t>
      </w:r>
      <w:r w:rsidR="00510585">
        <w:rPr>
          <w:rFonts w:ascii="ＭＳ 明朝" w:hAnsi="ＭＳ 明朝" w:hint="eastAsia"/>
        </w:rPr>
        <w:t>平成</w:t>
      </w:r>
      <w:r w:rsidR="00510585">
        <w:rPr>
          <w:rFonts w:ascii="ＭＳ 明朝" w:hAnsi="ＭＳ 明朝"/>
        </w:rPr>
        <w:t>28）年5月に</w:t>
      </w:r>
      <w:r w:rsidR="00B37695">
        <w:rPr>
          <w:rFonts w:ascii="ＭＳ 明朝" w:hAnsi="ＭＳ 明朝" w:hint="eastAsia"/>
        </w:rPr>
        <w:t>改正法</w:t>
      </w:r>
      <w:r w:rsidR="00B37695">
        <w:rPr>
          <w:rFonts w:ascii="ＭＳ 明朝" w:hAnsi="ＭＳ 明朝"/>
        </w:rPr>
        <w:t>が成立し</w:t>
      </w:r>
      <w:r w:rsidR="00E70980">
        <w:rPr>
          <w:rFonts w:ascii="ＭＳ 明朝" w:hAnsi="ＭＳ 明朝" w:hint="eastAsia"/>
        </w:rPr>
        <w:t>、</w:t>
      </w:r>
      <w:r w:rsidR="004D6F55">
        <w:rPr>
          <w:rFonts w:ascii="ＭＳ 明朝" w:hAnsi="ＭＳ 明朝" w:hint="eastAsia"/>
        </w:rPr>
        <w:t>2017（平成29）年6月3日から</w:t>
      </w:r>
      <w:r w:rsidR="00C20957">
        <w:rPr>
          <w:rFonts w:ascii="ＭＳ 明朝" w:hAnsi="ＭＳ 明朝" w:hint="eastAsia"/>
        </w:rPr>
        <w:t>同改正法が</w:t>
      </w:r>
      <w:r w:rsidR="004D6F55">
        <w:rPr>
          <w:rFonts w:ascii="ＭＳ 明朝" w:hAnsi="ＭＳ 明朝" w:hint="eastAsia"/>
        </w:rPr>
        <w:t>施行され</w:t>
      </w:r>
      <w:r w:rsidR="00B37695">
        <w:rPr>
          <w:rFonts w:ascii="ＭＳ 明朝" w:hAnsi="ＭＳ 明朝"/>
        </w:rPr>
        <w:t>た。</w:t>
      </w:r>
      <w:r w:rsidR="004D6F55" w:rsidRPr="004D6F55">
        <w:rPr>
          <w:rFonts w:ascii="ＭＳ 明朝" w:hAnsi="ＭＳ 明朝" w:hint="eastAsia"/>
        </w:rPr>
        <w:t>近年の高齢化の進展を始めとした社会経済情勢の変化等により、高齢者の消費者被害が増加しており、改正前の消費者契約法では十分に被</w:t>
      </w:r>
      <w:r w:rsidR="004D6F55">
        <w:rPr>
          <w:rFonts w:ascii="ＭＳ 明朝" w:hAnsi="ＭＳ 明朝" w:hint="eastAsia"/>
        </w:rPr>
        <w:t>害救済を図ることが難しい事案</w:t>
      </w:r>
      <w:r w:rsidR="004D6F55" w:rsidRPr="004D6F55">
        <w:rPr>
          <w:rFonts w:ascii="ＭＳ 明朝" w:hAnsi="ＭＳ 明朝" w:hint="eastAsia"/>
        </w:rPr>
        <w:t>もあ</w:t>
      </w:r>
      <w:r w:rsidR="004D6F55">
        <w:rPr>
          <w:rFonts w:ascii="ＭＳ 明朝" w:hAnsi="ＭＳ 明朝" w:hint="eastAsia"/>
        </w:rPr>
        <w:t>ったことから</w:t>
      </w:r>
      <w:r w:rsidR="00E70980">
        <w:rPr>
          <w:rFonts w:ascii="ＭＳ 明朝" w:hAnsi="ＭＳ 明朝" w:hint="eastAsia"/>
        </w:rPr>
        <w:t>、</w:t>
      </w:r>
      <w:r w:rsidR="00043457">
        <w:rPr>
          <w:rFonts w:ascii="ＭＳ 明朝" w:hAnsi="ＭＳ 明朝" w:hint="eastAsia"/>
        </w:rPr>
        <w:t>それらに適切な措置を講じるために</w:t>
      </w:r>
      <w:r w:rsidR="00F25DD6">
        <w:rPr>
          <w:rFonts w:ascii="ＭＳ 明朝" w:hAnsi="ＭＳ 明朝" w:hint="eastAsia"/>
        </w:rPr>
        <w:t>改正に至った</w:t>
      </w:r>
      <w:r w:rsidR="004D6F55" w:rsidRPr="004D6F55">
        <w:rPr>
          <w:rFonts w:ascii="ＭＳ 明朝" w:hAnsi="ＭＳ 明朝" w:hint="eastAsia"/>
        </w:rPr>
        <w:t>。</w:t>
      </w:r>
    </w:p>
    <w:p w14:paraId="788FFB1E" w14:textId="77777777" w:rsidR="005C0962" w:rsidRDefault="005C0962" w:rsidP="00114319">
      <w:pPr>
        <w:tabs>
          <w:tab w:val="left" w:pos="726"/>
        </w:tabs>
        <w:adjustRightInd/>
        <w:ind w:leftChars="200" w:left="440" w:firstLineChars="100" w:firstLine="220"/>
        <w:rPr>
          <w:rFonts w:ascii="ＭＳ 明朝" w:hAnsi="ＭＳ 明朝" w:hint="eastAsia"/>
        </w:rPr>
      </w:pPr>
      <w:r>
        <w:rPr>
          <w:rFonts w:ascii="ＭＳ 明朝" w:hAnsi="ＭＳ 明朝" w:hint="eastAsia"/>
        </w:rPr>
        <w:t>また</w:t>
      </w:r>
      <w:r w:rsidR="00072294">
        <w:rPr>
          <w:rFonts w:ascii="ＭＳ 明朝" w:hAnsi="ＭＳ 明朝" w:hint="eastAsia"/>
        </w:rPr>
        <w:t>、</w:t>
      </w:r>
      <w:r>
        <w:rPr>
          <w:rFonts w:ascii="ＭＳ 明朝" w:hAnsi="ＭＳ 明朝" w:hint="eastAsia"/>
        </w:rPr>
        <w:t>20</w:t>
      </w:r>
      <w:r w:rsidR="00AF208A">
        <w:rPr>
          <w:rFonts w:ascii="ＭＳ 明朝" w:hAnsi="ＭＳ 明朝" w:hint="eastAsia"/>
        </w:rPr>
        <w:t>19（令和元</w:t>
      </w:r>
      <w:r w:rsidRPr="005C0962">
        <w:rPr>
          <w:rFonts w:ascii="ＭＳ 明朝" w:hAnsi="ＭＳ 明朝" w:hint="eastAsia"/>
        </w:rPr>
        <w:t>）年</w:t>
      </w:r>
      <w:r w:rsidR="00AF208A">
        <w:rPr>
          <w:rFonts w:ascii="ＭＳ 明朝" w:hAnsi="ＭＳ 明朝" w:hint="eastAsia"/>
        </w:rPr>
        <w:t>6</w:t>
      </w:r>
      <w:r w:rsidRPr="005C0962">
        <w:rPr>
          <w:rFonts w:ascii="ＭＳ 明朝" w:hAnsi="ＭＳ 明朝" w:hint="eastAsia"/>
        </w:rPr>
        <w:t>月</w:t>
      </w:r>
      <w:r w:rsidR="00AF208A">
        <w:rPr>
          <w:rFonts w:ascii="ＭＳ 明朝" w:hAnsi="ＭＳ 明朝" w:hint="eastAsia"/>
        </w:rPr>
        <w:t>から</w:t>
      </w:r>
      <w:r>
        <w:rPr>
          <w:rFonts w:ascii="ＭＳ 明朝" w:hAnsi="ＭＳ 明朝" w:hint="eastAsia"/>
        </w:rPr>
        <w:t>改正法が</w:t>
      </w:r>
      <w:r w:rsidR="00AF208A">
        <w:rPr>
          <w:rFonts w:ascii="ＭＳ 明朝" w:hAnsi="ＭＳ 明朝" w:hint="eastAsia"/>
        </w:rPr>
        <w:t>施行され</w:t>
      </w:r>
      <w:r w:rsidR="00072294">
        <w:rPr>
          <w:rFonts w:ascii="ＭＳ 明朝" w:hAnsi="ＭＳ 明朝" w:hint="eastAsia"/>
        </w:rPr>
        <w:t>、</w:t>
      </w:r>
      <w:r>
        <w:rPr>
          <w:rFonts w:ascii="ＭＳ 明朝" w:hAnsi="ＭＳ 明朝" w:hint="eastAsia"/>
        </w:rPr>
        <w:t>取り消しうる不当勧誘行為</w:t>
      </w:r>
      <w:r w:rsidR="00F863DD">
        <w:rPr>
          <w:rFonts w:ascii="ＭＳ 明朝" w:hAnsi="ＭＳ 明朝" w:hint="eastAsia"/>
        </w:rPr>
        <w:t>が</w:t>
      </w:r>
      <w:r>
        <w:rPr>
          <w:rFonts w:ascii="ＭＳ 明朝" w:hAnsi="ＭＳ 明朝" w:hint="eastAsia"/>
        </w:rPr>
        <w:t>追加</w:t>
      </w:r>
      <w:r w:rsidR="005E33D3">
        <w:rPr>
          <w:rFonts w:ascii="ＭＳ 明朝" w:hAnsi="ＭＳ 明朝" w:hint="eastAsia"/>
        </w:rPr>
        <w:t>された。具体的には</w:t>
      </w:r>
      <w:r w:rsidR="001C3FAD">
        <w:rPr>
          <w:rFonts w:ascii="ＭＳ 明朝" w:hAnsi="ＭＳ 明朝" w:hint="eastAsia"/>
        </w:rPr>
        <w:t>、</w:t>
      </w:r>
      <w:r w:rsidR="005E33D3">
        <w:rPr>
          <w:rFonts w:ascii="ＭＳ 明朝" w:hAnsi="ＭＳ 明朝" w:hint="eastAsia"/>
        </w:rPr>
        <w:t>デート商法（</w:t>
      </w:r>
      <w:r w:rsidR="005E33D3" w:rsidRPr="005E33D3">
        <w:rPr>
          <w:rFonts w:ascii="ＭＳ 明朝" w:hAnsi="ＭＳ 明朝" w:hint="eastAsia"/>
        </w:rPr>
        <w:t>好意を抱いていると誤信させた上で関係断絶をチラつかせながら商品・サービスを売りつける商法</w:t>
      </w:r>
      <w:r w:rsidR="005E33D3">
        <w:rPr>
          <w:rFonts w:ascii="ＭＳ 明朝" w:hAnsi="ＭＳ 明朝" w:hint="eastAsia"/>
        </w:rPr>
        <w:t>）や霊感商法（</w:t>
      </w:r>
      <w:r w:rsidR="005E33D3" w:rsidRPr="005E33D3">
        <w:rPr>
          <w:rFonts w:ascii="ＭＳ 明朝" w:hAnsi="ＭＳ 明朝" w:hint="eastAsia"/>
        </w:rPr>
        <w:t>霊感その他の合理的に実証することが困難な特別な能力による知見で不安をあおる商法</w:t>
      </w:r>
      <w:r w:rsidR="005E33D3">
        <w:rPr>
          <w:rFonts w:ascii="ＭＳ 明朝" w:hAnsi="ＭＳ 明朝" w:hint="eastAsia"/>
        </w:rPr>
        <w:t>）などが規制対象となった。また</w:t>
      </w:r>
      <w:r w:rsidR="001C3FAD">
        <w:rPr>
          <w:rFonts w:ascii="ＭＳ 明朝" w:hAnsi="ＭＳ 明朝" w:hint="eastAsia"/>
        </w:rPr>
        <w:t>、</w:t>
      </w:r>
      <w:r>
        <w:rPr>
          <w:rFonts w:ascii="ＭＳ 明朝" w:hAnsi="ＭＳ 明朝" w:hint="eastAsia"/>
        </w:rPr>
        <w:t>無効となる不当な契約条項の追加</w:t>
      </w:r>
      <w:r w:rsidR="00072294">
        <w:rPr>
          <w:rFonts w:ascii="ＭＳ 明朝" w:hAnsi="ＭＳ 明朝" w:hint="eastAsia"/>
        </w:rPr>
        <w:t>、</w:t>
      </w:r>
      <w:r>
        <w:rPr>
          <w:rFonts w:ascii="ＭＳ 明朝" w:hAnsi="ＭＳ 明朝" w:hint="eastAsia"/>
        </w:rPr>
        <w:t>また</w:t>
      </w:r>
      <w:r w:rsidR="00072294">
        <w:rPr>
          <w:rFonts w:ascii="ＭＳ 明朝" w:hAnsi="ＭＳ 明朝" w:hint="eastAsia"/>
        </w:rPr>
        <w:t>、</w:t>
      </w:r>
      <w:r>
        <w:rPr>
          <w:rFonts w:ascii="ＭＳ 明朝" w:hAnsi="ＭＳ 明朝" w:hint="eastAsia"/>
        </w:rPr>
        <w:t>事業者の努力義務</w:t>
      </w:r>
      <w:r w:rsidR="00F863DD">
        <w:rPr>
          <w:rFonts w:ascii="ＭＳ 明朝" w:hAnsi="ＭＳ 明朝" w:hint="eastAsia"/>
        </w:rPr>
        <w:t>も明示さ</w:t>
      </w:r>
      <w:r>
        <w:rPr>
          <w:rFonts w:ascii="ＭＳ 明朝" w:hAnsi="ＭＳ 明朝" w:hint="eastAsia"/>
        </w:rPr>
        <w:t>れた。消費者と事業者の交渉力の格差に鑑み</w:t>
      </w:r>
      <w:r w:rsidR="00072294">
        <w:rPr>
          <w:rFonts w:ascii="ＭＳ 明朝" w:hAnsi="ＭＳ 明朝" w:hint="eastAsia"/>
        </w:rPr>
        <w:t>、</w:t>
      </w:r>
      <w:r>
        <w:rPr>
          <w:rFonts w:ascii="ＭＳ 明朝" w:hAnsi="ＭＳ 明朝" w:hint="eastAsia"/>
        </w:rPr>
        <w:t>消費者契約に関する被害事例等を踏まえて改正に至った。</w:t>
      </w:r>
    </w:p>
    <w:p w14:paraId="46A1AF86" w14:textId="77777777" w:rsidR="00391C54" w:rsidRDefault="005C0962" w:rsidP="00114319">
      <w:pPr>
        <w:tabs>
          <w:tab w:val="left" w:pos="726"/>
        </w:tabs>
        <w:adjustRightInd/>
        <w:ind w:leftChars="200" w:left="440" w:firstLineChars="100" w:firstLine="220"/>
        <w:rPr>
          <w:rFonts w:ascii="ＭＳ 明朝" w:hAnsi="ＭＳ 明朝"/>
        </w:rPr>
      </w:pPr>
      <w:r>
        <w:rPr>
          <w:rFonts w:ascii="ＭＳ 明朝" w:hAnsi="ＭＳ 明朝" w:hint="eastAsia"/>
        </w:rPr>
        <w:t>もっとも</w:t>
      </w:r>
      <w:r w:rsidR="00072294">
        <w:rPr>
          <w:rFonts w:ascii="ＭＳ 明朝" w:hAnsi="ＭＳ 明朝" w:hint="eastAsia"/>
        </w:rPr>
        <w:t>、</w:t>
      </w:r>
      <w:r w:rsidR="003663CD" w:rsidRPr="003663CD">
        <w:rPr>
          <w:rFonts w:ascii="ＭＳ 明朝" w:hAnsi="ＭＳ 明朝" w:hint="eastAsia"/>
        </w:rPr>
        <w:t>消費者契約法</w:t>
      </w:r>
      <w:r w:rsidR="002A70F7">
        <w:rPr>
          <w:rFonts w:ascii="ＭＳ 明朝" w:hAnsi="ＭＳ 明朝" w:hint="eastAsia"/>
        </w:rPr>
        <w:t>9</w:t>
      </w:r>
      <w:r w:rsidR="003663CD" w:rsidRPr="003663CD">
        <w:rPr>
          <w:rFonts w:ascii="ＭＳ 明朝" w:hAnsi="ＭＳ 明朝" w:hint="eastAsia"/>
        </w:rPr>
        <w:t>条</w:t>
      </w:r>
      <w:r w:rsidR="002A70F7">
        <w:rPr>
          <w:rFonts w:ascii="ＭＳ 明朝" w:hAnsi="ＭＳ 明朝" w:hint="eastAsia"/>
        </w:rPr>
        <w:t>1</w:t>
      </w:r>
      <w:r w:rsidR="003663CD" w:rsidRPr="003663CD">
        <w:rPr>
          <w:rFonts w:ascii="ＭＳ 明朝" w:hAnsi="ＭＳ 明朝" w:hint="eastAsia"/>
        </w:rPr>
        <w:t>号の「平均的な損害の額」に関して消費者の立証責任を軽減するための推定規定の導入、消費者の判断力不足に乗じて契約をさせるつけ込み型勧誘行為に対する一般的な取消権の導入等</w:t>
      </w:r>
      <w:r w:rsidR="003663CD">
        <w:rPr>
          <w:rFonts w:ascii="ＭＳ 明朝" w:hAnsi="ＭＳ 明朝" w:hint="eastAsia"/>
        </w:rPr>
        <w:t>、</w:t>
      </w:r>
      <w:r w:rsidR="00114319">
        <w:rPr>
          <w:rFonts w:ascii="ＭＳ 明朝" w:hAnsi="ＭＳ 明朝"/>
        </w:rPr>
        <w:t>消費者保護のために</w:t>
      </w:r>
      <w:r w:rsidR="00B37695">
        <w:rPr>
          <w:rFonts w:ascii="ＭＳ 明朝" w:hAnsi="ＭＳ 明朝" w:hint="eastAsia"/>
        </w:rPr>
        <w:t>引き続き</w:t>
      </w:r>
      <w:r w:rsidR="00114319">
        <w:rPr>
          <w:rFonts w:ascii="ＭＳ 明朝" w:hAnsi="ＭＳ 明朝" w:hint="eastAsia"/>
        </w:rPr>
        <w:t>見直すべき</w:t>
      </w:r>
      <w:r w:rsidR="00114319">
        <w:rPr>
          <w:rFonts w:ascii="ＭＳ 明朝" w:hAnsi="ＭＳ 明朝"/>
        </w:rPr>
        <w:t>点は</w:t>
      </w:r>
      <w:r>
        <w:rPr>
          <w:rFonts w:ascii="ＭＳ 明朝" w:hAnsi="ＭＳ 明朝" w:hint="eastAsia"/>
        </w:rPr>
        <w:t>他にも</w:t>
      </w:r>
      <w:r w:rsidR="00114319">
        <w:rPr>
          <w:rFonts w:ascii="ＭＳ 明朝" w:hAnsi="ＭＳ 明朝"/>
        </w:rPr>
        <w:t>多</w:t>
      </w:r>
      <w:r>
        <w:rPr>
          <w:rFonts w:ascii="ＭＳ 明朝" w:hAnsi="ＭＳ 明朝" w:hint="eastAsia"/>
        </w:rPr>
        <w:t>く</w:t>
      </w:r>
      <w:r w:rsidR="00114319">
        <w:rPr>
          <w:rFonts w:ascii="ＭＳ 明朝" w:hAnsi="ＭＳ 明朝"/>
        </w:rPr>
        <w:t>みられ</w:t>
      </w:r>
      <w:r w:rsidR="003021DE">
        <w:rPr>
          <w:rFonts w:ascii="ＭＳ 明朝" w:hAnsi="ＭＳ 明朝"/>
        </w:rPr>
        <w:t>る。</w:t>
      </w:r>
      <w:r w:rsidR="00114319">
        <w:rPr>
          <w:rFonts w:ascii="ＭＳ 明朝" w:hAnsi="ＭＳ 明朝" w:hint="eastAsia"/>
        </w:rPr>
        <w:t>消費者</w:t>
      </w:r>
      <w:r w:rsidR="00114319">
        <w:rPr>
          <w:rFonts w:ascii="ＭＳ 明朝" w:hAnsi="ＭＳ 明朝"/>
        </w:rPr>
        <w:t>保護</w:t>
      </w:r>
      <w:r w:rsidR="00114319">
        <w:rPr>
          <w:rFonts w:ascii="ＭＳ 明朝" w:hAnsi="ＭＳ 明朝" w:hint="eastAsia"/>
        </w:rPr>
        <w:t>立法</w:t>
      </w:r>
      <w:r w:rsidR="00114319">
        <w:rPr>
          <w:rFonts w:ascii="ＭＳ 明朝" w:hAnsi="ＭＳ 明朝"/>
        </w:rPr>
        <w:t>は、消費者</w:t>
      </w:r>
      <w:r w:rsidR="00114319">
        <w:rPr>
          <w:rFonts w:ascii="ＭＳ 明朝" w:hAnsi="ＭＳ 明朝" w:hint="eastAsia"/>
        </w:rPr>
        <w:t>を</w:t>
      </w:r>
      <w:r w:rsidR="00114319">
        <w:rPr>
          <w:rFonts w:ascii="ＭＳ 明朝" w:hAnsi="ＭＳ 明朝"/>
        </w:rPr>
        <w:t>保護するだけでなく事業者にとっても適正な</w:t>
      </w:r>
      <w:r w:rsidR="00114319">
        <w:rPr>
          <w:rFonts w:ascii="ＭＳ 明朝" w:hAnsi="ＭＳ 明朝" w:hint="eastAsia"/>
        </w:rPr>
        <w:t>取引</w:t>
      </w:r>
      <w:r w:rsidR="00114319">
        <w:rPr>
          <w:rFonts w:ascii="ＭＳ 明朝" w:hAnsi="ＭＳ 明朝"/>
        </w:rPr>
        <w:t>ルール設定の基盤となる</w:t>
      </w:r>
      <w:r w:rsidR="00391C54">
        <w:rPr>
          <w:rFonts w:ascii="ＭＳ 明朝" w:hAnsi="ＭＳ 明朝" w:hint="eastAsia"/>
        </w:rPr>
        <w:t>ものであるとの</w:t>
      </w:r>
      <w:r w:rsidR="00391C54">
        <w:rPr>
          <w:rFonts w:ascii="ＭＳ 明朝" w:hAnsi="ＭＳ 明朝"/>
        </w:rPr>
        <w:t>認識も含め</w:t>
      </w:r>
      <w:r>
        <w:rPr>
          <w:rFonts w:ascii="ＭＳ 明朝" w:hAnsi="ＭＳ 明朝" w:hint="eastAsia"/>
        </w:rPr>
        <w:t>て</w:t>
      </w:r>
      <w:r w:rsidR="00391C54">
        <w:rPr>
          <w:rFonts w:ascii="ＭＳ 明朝" w:hAnsi="ＭＳ 明朝"/>
        </w:rPr>
        <w:t>、</w:t>
      </w:r>
      <w:r w:rsidR="0029053C">
        <w:rPr>
          <w:rFonts w:ascii="ＭＳ 明朝" w:hAnsi="ＭＳ 明朝" w:hint="eastAsia"/>
        </w:rPr>
        <w:t>消費者契約法</w:t>
      </w:r>
      <w:r w:rsidR="0029053C">
        <w:rPr>
          <w:rFonts w:ascii="ＭＳ 明朝" w:hAnsi="ＭＳ 明朝"/>
        </w:rPr>
        <w:t>の実効性を高める</w:t>
      </w:r>
      <w:r w:rsidR="00391C54">
        <w:rPr>
          <w:rFonts w:ascii="ＭＳ 明朝" w:hAnsi="ＭＳ 明朝" w:hint="eastAsia"/>
        </w:rPr>
        <w:t>改正を</w:t>
      </w:r>
      <w:r w:rsidR="003663CD">
        <w:rPr>
          <w:rFonts w:ascii="ＭＳ 明朝" w:hAnsi="ＭＳ 明朝" w:hint="eastAsia"/>
        </w:rPr>
        <w:t>推進する取り組みを</w:t>
      </w:r>
      <w:r w:rsidR="00391C54">
        <w:rPr>
          <w:rFonts w:ascii="ＭＳ 明朝" w:hAnsi="ＭＳ 明朝" w:hint="eastAsia"/>
        </w:rPr>
        <w:t>早急に</w:t>
      </w:r>
      <w:r w:rsidR="00391C54">
        <w:rPr>
          <w:rFonts w:ascii="ＭＳ 明朝" w:hAnsi="ＭＳ 明朝"/>
        </w:rPr>
        <w:t>行なうべきである。</w:t>
      </w:r>
    </w:p>
    <w:p w14:paraId="43D78ACF" w14:textId="77777777" w:rsidR="007E476C" w:rsidRDefault="00114319" w:rsidP="00677500">
      <w:pPr>
        <w:tabs>
          <w:tab w:val="left" w:pos="726"/>
        </w:tabs>
        <w:adjustRightInd/>
        <w:ind w:leftChars="129" w:left="438" w:hangingChars="70" w:hanging="154"/>
        <w:rPr>
          <w:rFonts w:ascii="ＭＳ 明朝" w:hAnsi="ＭＳ 明朝" w:hint="eastAsia"/>
          <w:b/>
        </w:rPr>
      </w:pPr>
      <w:r>
        <w:rPr>
          <w:rFonts w:ascii="ＭＳ 明朝" w:hAnsi="ＭＳ 明朝" w:hint="eastAsia"/>
          <w:b/>
        </w:rPr>
        <w:t>③</w:t>
      </w:r>
      <w:r w:rsidR="007E476C" w:rsidRPr="00041160">
        <w:rPr>
          <w:rFonts w:ascii="ＭＳ 明朝" w:hAnsi="ＭＳ 明朝" w:hint="eastAsia"/>
          <w:b/>
        </w:rPr>
        <w:t xml:space="preserve">　消費者信用法の成立に向けて</w:t>
      </w:r>
    </w:p>
    <w:p w14:paraId="3EF50CF4" w14:textId="77777777" w:rsidR="007E476C" w:rsidRPr="005E33D3" w:rsidRDefault="007E476C" w:rsidP="005E33D3">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消費者保護に必要な規制も</w:t>
      </w:r>
      <w:r w:rsidR="00114319">
        <w:rPr>
          <w:rFonts w:ascii="ＭＳ 明朝" w:hAnsi="ＭＳ 明朝" w:hint="eastAsia"/>
        </w:rPr>
        <w:t>各消費者</w:t>
      </w:r>
      <w:r w:rsidR="00114319">
        <w:rPr>
          <w:rFonts w:ascii="ＭＳ 明朝" w:hAnsi="ＭＳ 明朝"/>
        </w:rPr>
        <w:t>保護</w:t>
      </w:r>
      <w:r w:rsidR="0029053C">
        <w:rPr>
          <w:rFonts w:ascii="ＭＳ 明朝" w:hAnsi="ＭＳ 明朝" w:hint="eastAsia"/>
        </w:rPr>
        <w:t>法制の</w:t>
      </w:r>
      <w:r w:rsidR="00114319">
        <w:rPr>
          <w:rFonts w:ascii="ＭＳ 明朝" w:hAnsi="ＭＳ 明朝"/>
        </w:rPr>
        <w:t>改正により</w:t>
      </w:r>
      <w:r w:rsidRPr="00041160">
        <w:rPr>
          <w:rFonts w:ascii="ＭＳ 明朝" w:hAnsi="ＭＳ 明朝" w:hint="eastAsia"/>
        </w:rPr>
        <w:t>強化されつつあるが、これら諸法を、社会に周知、徹底させ、消費者の利益に活用し、実効性あるものとしていくこと</w:t>
      </w:r>
      <w:r w:rsidRPr="00041160">
        <w:rPr>
          <w:rFonts w:ascii="ＭＳ 明朝" w:hAnsi="ＭＳ 明朝" w:hint="eastAsia"/>
        </w:rPr>
        <w:lastRenderedPageBreak/>
        <w:t>が必要である。さらには、不招請勧誘禁止の実効的実現などまだなお検討すべき立法課題も残っている。消費者保護のためより充実した法改正等に向けてなお積極的な取り組みをしていくことがわれわれ弁護士の責務である。</w:t>
      </w:r>
    </w:p>
    <w:p w14:paraId="59FEB9BE" w14:textId="77777777" w:rsidR="007E476C" w:rsidRDefault="007E476C" w:rsidP="007E476C">
      <w:pPr>
        <w:tabs>
          <w:tab w:val="left" w:pos="726"/>
        </w:tabs>
        <w:adjustRightInd/>
        <w:ind w:leftChars="200" w:left="440" w:firstLineChars="100" w:firstLine="220"/>
        <w:rPr>
          <w:rFonts w:ascii="ＭＳ 明朝" w:hAnsi="ＭＳ 明朝" w:hint="eastAsia"/>
        </w:rPr>
      </w:pPr>
      <w:r w:rsidRPr="00041160">
        <w:rPr>
          <w:rFonts w:ascii="ＭＳ 明朝" w:hAnsi="ＭＳ 明朝" w:hint="eastAsia"/>
        </w:rPr>
        <w:t>消費者契約の中でも特にトラブルが激増しているクレジットや消費者ローン等の消費者信用部門においては、多重債務や悪徳商法への加担を防止するための統一的かつ実効的な取引ルールの確立を目指した「統一消費者信用法」の制定が緊急課題である。日弁連では、2003（平成15）年8月21日、「統一消費者信用法要綱案」を取りとりまとめ発表する等、同法の制定を目指して精力的な活動を続けている。同法の必要性を市民に訴える努力がなお</w:t>
      </w:r>
      <w:r>
        <w:rPr>
          <w:rFonts w:ascii="ＭＳ 明朝" w:hAnsi="ＭＳ 明朝" w:hint="eastAsia"/>
        </w:rPr>
        <w:t>一層</w:t>
      </w:r>
      <w:r w:rsidRPr="00041160">
        <w:rPr>
          <w:rFonts w:ascii="ＭＳ 明朝" w:hAnsi="ＭＳ 明朝" w:hint="eastAsia"/>
        </w:rPr>
        <w:t>求められるとともに、新法のあるべき姿についての調査研究も不可欠である。</w:t>
      </w:r>
    </w:p>
    <w:p w14:paraId="1C288458" w14:textId="77777777" w:rsidR="007E476C" w:rsidRPr="00041160" w:rsidRDefault="00114319" w:rsidP="007E476C">
      <w:pPr>
        <w:tabs>
          <w:tab w:val="left" w:pos="726"/>
        </w:tabs>
        <w:adjustRightInd/>
        <w:ind w:firstLineChars="100" w:firstLine="220"/>
        <w:rPr>
          <w:rFonts w:ascii="ＭＳ 明朝" w:hAnsi="ＭＳ 明朝" w:hint="eastAsia"/>
          <w:b/>
          <w:spacing w:val="2"/>
        </w:rPr>
      </w:pPr>
      <w:r>
        <w:rPr>
          <w:rFonts w:ascii="ＭＳ 明朝" w:hAnsi="ＭＳ 明朝" w:hint="eastAsia"/>
          <w:b/>
        </w:rPr>
        <w:t>④</w:t>
      </w:r>
      <w:r w:rsidR="007E476C" w:rsidRPr="00041160">
        <w:rPr>
          <w:rFonts w:ascii="ＭＳ 明朝" w:hAnsi="ＭＳ 明朝" w:hint="eastAsia"/>
          <w:b/>
        </w:rPr>
        <w:t xml:space="preserve">　自治体の消費者行政の充実・各消費者団体等の活動への協力</w:t>
      </w:r>
    </w:p>
    <w:p w14:paraId="5969E109" w14:textId="77777777" w:rsidR="007E476C" w:rsidRDefault="007E476C" w:rsidP="00677500">
      <w:pPr>
        <w:tabs>
          <w:tab w:val="left" w:pos="726"/>
        </w:tabs>
        <w:adjustRightInd/>
        <w:ind w:leftChars="200" w:left="440" w:firstLineChars="100" w:firstLine="224"/>
        <w:rPr>
          <w:rFonts w:ascii="ＭＳ 明朝" w:hAnsi="ＭＳ 明朝" w:hint="eastAsia"/>
          <w:spacing w:val="4"/>
        </w:rPr>
      </w:pPr>
      <w:r w:rsidRPr="00041160">
        <w:rPr>
          <w:rFonts w:ascii="ＭＳ 明朝" w:hAnsi="ＭＳ 明朝" w:hint="eastAsia"/>
          <w:spacing w:val="2"/>
        </w:rPr>
        <w:t>地方消費者行政が貧困なままでは消費者保護は全うされない。消費者行政については、各地方自治体で消費者保護活動がなされている</w:t>
      </w:r>
      <w:r w:rsidR="0029053C">
        <w:rPr>
          <w:rFonts w:ascii="ＭＳ 明朝" w:hAnsi="ＭＳ 明朝" w:hint="eastAsia"/>
          <w:spacing w:val="2"/>
        </w:rPr>
        <w:t>が、</w:t>
      </w:r>
      <w:r w:rsidR="0029053C">
        <w:rPr>
          <w:rFonts w:ascii="ＭＳ 明朝" w:hAnsi="ＭＳ 明朝"/>
          <w:spacing w:val="2"/>
        </w:rPr>
        <w:t>その人的・財政的規模はまだ十分とはいえない</w:t>
      </w:r>
      <w:r w:rsidRPr="00041160">
        <w:rPr>
          <w:rFonts w:ascii="ＭＳ 明朝" w:hAnsi="ＭＳ 明朝" w:hint="eastAsia"/>
          <w:spacing w:val="2"/>
        </w:rPr>
        <w:t>。また、各消費者団体等の活動も消費者被害の個別救済を超えて適正な消費者利益の保護のために必要であり、地方自治体の運営する消費生活センターや各消費者団体等と弁護士会との連携を推進することによって、消費者保</w:t>
      </w:r>
      <w:r w:rsidRPr="00041160">
        <w:rPr>
          <w:rFonts w:ascii="ＭＳ 明朝" w:hAnsi="ＭＳ 明朝" w:hint="eastAsia"/>
          <w:spacing w:val="4"/>
        </w:rPr>
        <w:t>護を実効あるものとして充実させていくことが肝要である。</w:t>
      </w:r>
    </w:p>
    <w:p w14:paraId="4DEAF188" w14:textId="77777777" w:rsidR="007E476C" w:rsidRPr="00041160" w:rsidRDefault="007E476C" w:rsidP="007E476C">
      <w:pPr>
        <w:tabs>
          <w:tab w:val="left" w:pos="726"/>
        </w:tabs>
        <w:adjustRightInd/>
        <w:rPr>
          <w:rFonts w:ascii="ＭＳ 明朝" w:hAnsi="ＭＳ 明朝"/>
          <w:b/>
          <w:spacing w:val="2"/>
        </w:rPr>
      </w:pPr>
      <w:r w:rsidRPr="00041160">
        <w:rPr>
          <w:rFonts w:ascii="ＭＳ 明朝" w:hAnsi="ＭＳ 明朝" w:hint="eastAsia"/>
          <w:b/>
        </w:rPr>
        <w:t>(3) 悪徳商法問題への取り組み</w:t>
      </w:r>
    </w:p>
    <w:p w14:paraId="4940D163" w14:textId="77777777" w:rsidR="007E476C" w:rsidRDefault="007E476C">
      <w:pPr>
        <w:adjustRightInd/>
        <w:ind w:left="214" w:hanging="214"/>
        <w:rPr>
          <w:rFonts w:ascii="ＭＳ 明朝" w:hAnsi="ＭＳ 明朝" w:hint="eastAsia"/>
        </w:rPr>
      </w:pPr>
      <w:r w:rsidRPr="00041160">
        <w:rPr>
          <w:rFonts w:ascii="ＭＳ 明朝" w:hAnsi="ＭＳ 明朝" w:hint="eastAsia"/>
        </w:rPr>
        <w:t xml:space="preserve">　　商品先物取引、マルチ（まがい）商法、キャッチセールス、アポイントメントセールス、</w:t>
      </w:r>
      <w:r w:rsidRPr="00041160">
        <w:rPr>
          <w:rFonts w:ascii="ＭＳ 明朝" w:hAnsi="ＭＳ 明朝"/>
        </w:rPr>
        <w:t>SF</w:t>
      </w:r>
      <w:r w:rsidRPr="00041160">
        <w:rPr>
          <w:rFonts w:ascii="ＭＳ 明朝" w:hAnsi="ＭＳ 明朝" w:hint="eastAsia"/>
        </w:rPr>
        <w:t>商法（催眠商法）、ネガティブオプション、霊感商法等詐術的</w:t>
      </w:r>
      <w:r w:rsidR="005023D6">
        <w:rPr>
          <w:rFonts w:ascii="ＭＳ 明朝" w:hAnsi="ＭＳ 明朝" w:hint="eastAsia"/>
        </w:rPr>
        <w:t>・</w:t>
      </w:r>
      <w:r w:rsidRPr="00041160">
        <w:rPr>
          <w:rFonts w:ascii="ＭＳ 明朝" w:hAnsi="ＭＳ 明朝" w:hint="eastAsia"/>
        </w:rPr>
        <w:t>脅迫的言辞を駆使した販売方法による消費者被害は、手を変え品を変えて続いており、</w:t>
      </w:r>
      <w:r w:rsidR="005023D6">
        <w:rPr>
          <w:rFonts w:ascii="ＭＳ 明朝" w:hAnsi="ＭＳ 明朝" w:hint="eastAsia"/>
        </w:rPr>
        <w:t>ステルスマーケティング</w:t>
      </w:r>
      <w:r w:rsidR="005023D6">
        <w:rPr>
          <w:rFonts w:ascii="ＭＳ 明朝" w:hAnsi="ＭＳ 明朝"/>
        </w:rPr>
        <w:t>など欺瞞的</w:t>
      </w:r>
      <w:r w:rsidR="005023D6">
        <w:rPr>
          <w:rFonts w:ascii="ＭＳ 明朝" w:hAnsi="ＭＳ 明朝" w:hint="eastAsia"/>
        </w:rPr>
        <w:t>な</w:t>
      </w:r>
      <w:r w:rsidR="005023D6">
        <w:rPr>
          <w:rFonts w:ascii="ＭＳ 明朝" w:hAnsi="ＭＳ 明朝"/>
        </w:rPr>
        <w:t>勧誘</w:t>
      </w:r>
      <w:r w:rsidR="005023D6">
        <w:rPr>
          <w:rFonts w:ascii="ＭＳ 明朝" w:hAnsi="ＭＳ 明朝" w:hint="eastAsia"/>
        </w:rPr>
        <w:t>方法も</w:t>
      </w:r>
      <w:r w:rsidR="005023D6">
        <w:rPr>
          <w:rFonts w:ascii="ＭＳ 明朝" w:hAnsi="ＭＳ 明朝"/>
        </w:rPr>
        <w:t>利用されることも多く、</w:t>
      </w:r>
      <w:r w:rsidRPr="00041160">
        <w:rPr>
          <w:rFonts w:ascii="ＭＳ 明朝" w:hAnsi="ＭＳ 明朝" w:hint="eastAsia"/>
        </w:rPr>
        <w:t>一部についてはむしろ増加傾向にある。</w:t>
      </w:r>
    </w:p>
    <w:p w14:paraId="56AD9AC8" w14:textId="77777777" w:rsidR="00C20957" w:rsidRDefault="007E476C" w:rsidP="007E476C">
      <w:pPr>
        <w:adjustRightInd/>
        <w:ind w:left="214" w:firstLineChars="100" w:firstLine="220"/>
        <w:rPr>
          <w:rFonts w:ascii="ＭＳ 明朝" w:hAnsi="ＭＳ 明朝" w:hint="eastAsia"/>
        </w:rPr>
      </w:pPr>
      <w:r w:rsidRPr="00041160">
        <w:rPr>
          <w:rFonts w:ascii="ＭＳ 明朝" w:hAnsi="ＭＳ 明朝" w:hint="eastAsia"/>
        </w:rPr>
        <w:t>クレジット・リース取引は悪徳商法に多く利用されている実態があり、過剰与信、加盟店管理等についても厳しくクレジット・リース会社の責任を問う必要が出てきて</w:t>
      </w:r>
      <w:r w:rsidR="00CB523D">
        <w:rPr>
          <w:rFonts w:ascii="ＭＳ 明朝" w:hAnsi="ＭＳ 明朝" w:hint="eastAsia"/>
        </w:rPr>
        <w:t>いる。</w:t>
      </w:r>
    </w:p>
    <w:p w14:paraId="5D17C000" w14:textId="77777777" w:rsidR="005E33D3" w:rsidRDefault="00CB523D" w:rsidP="007E476C">
      <w:pPr>
        <w:adjustRightInd/>
        <w:ind w:left="214" w:firstLineChars="100" w:firstLine="220"/>
        <w:rPr>
          <w:rFonts w:ascii="ＭＳ 明朝" w:hAnsi="ＭＳ 明朝" w:hint="eastAsia"/>
        </w:rPr>
      </w:pPr>
      <w:r>
        <w:rPr>
          <w:rFonts w:ascii="ＭＳ 明朝" w:hAnsi="ＭＳ 明朝" w:hint="eastAsia"/>
        </w:rPr>
        <w:t>悪質業者の</w:t>
      </w:r>
      <w:r w:rsidR="007E476C" w:rsidRPr="00041160">
        <w:rPr>
          <w:rFonts w:ascii="ＭＳ 明朝" w:hAnsi="ＭＳ 明朝" w:hint="eastAsia"/>
        </w:rPr>
        <w:t>匿名組合契約による出資、未公開株取引</w:t>
      </w:r>
      <w:r w:rsidR="00072294">
        <w:rPr>
          <w:rFonts w:ascii="ＭＳ 明朝" w:hAnsi="ＭＳ 明朝" w:hint="eastAsia"/>
        </w:rPr>
        <w:t>、</w:t>
      </w:r>
      <w:r w:rsidR="00947851">
        <w:rPr>
          <w:rFonts w:ascii="ＭＳ 明朝" w:hAnsi="ＭＳ 明朝" w:hint="eastAsia"/>
        </w:rPr>
        <w:t>近時は仮想通貨を利用した詐欺的な投資話</w:t>
      </w:r>
      <w:r w:rsidR="007E476C" w:rsidRPr="00041160">
        <w:rPr>
          <w:rFonts w:ascii="ＭＳ 明朝" w:hAnsi="ＭＳ 明朝" w:hint="eastAsia"/>
        </w:rPr>
        <w:t>など消費者</w:t>
      </w:r>
      <w:r w:rsidR="002A70F7">
        <w:rPr>
          <w:rFonts w:ascii="ＭＳ 明朝" w:hAnsi="ＭＳ 明朝" w:hint="eastAsia"/>
        </w:rPr>
        <w:t>の</w:t>
      </w:r>
      <w:r w:rsidR="007E476C" w:rsidRPr="00041160">
        <w:rPr>
          <w:rFonts w:ascii="ＭＳ 明朝" w:hAnsi="ＭＳ 明朝" w:hint="eastAsia"/>
        </w:rPr>
        <w:t>高リスク</w:t>
      </w:r>
      <w:r w:rsidR="002A70F7">
        <w:rPr>
          <w:rFonts w:ascii="ＭＳ 明朝" w:hAnsi="ＭＳ 明朝" w:hint="eastAsia"/>
        </w:rPr>
        <w:t>な</w:t>
      </w:r>
      <w:r>
        <w:rPr>
          <w:rFonts w:ascii="ＭＳ 明朝" w:hAnsi="ＭＳ 明朝" w:hint="eastAsia"/>
        </w:rPr>
        <w:t>詐欺的</w:t>
      </w:r>
      <w:r w:rsidR="007E476C" w:rsidRPr="00041160">
        <w:rPr>
          <w:rFonts w:ascii="ＭＳ 明朝" w:hAnsi="ＭＳ 明朝" w:hint="eastAsia"/>
        </w:rPr>
        <w:t>投資</w:t>
      </w:r>
      <w:r w:rsidR="00420AD3">
        <w:rPr>
          <w:rFonts w:ascii="ＭＳ 明朝" w:hAnsi="ＭＳ 明朝" w:hint="eastAsia"/>
        </w:rPr>
        <w:t>商法</w:t>
      </w:r>
      <w:r w:rsidR="007E476C" w:rsidRPr="00041160">
        <w:rPr>
          <w:rFonts w:ascii="ＭＳ 明朝" w:hAnsi="ＭＳ 明朝" w:hint="eastAsia"/>
        </w:rPr>
        <w:t>によ</w:t>
      </w:r>
      <w:r w:rsidR="002A70F7">
        <w:rPr>
          <w:rFonts w:ascii="ＭＳ 明朝" w:hAnsi="ＭＳ 明朝" w:hint="eastAsia"/>
        </w:rPr>
        <w:t>る</w:t>
      </w:r>
      <w:r w:rsidR="007E476C" w:rsidRPr="00041160">
        <w:rPr>
          <w:rFonts w:ascii="ＭＳ 明朝" w:hAnsi="ＭＳ 明朝" w:hint="eastAsia"/>
        </w:rPr>
        <w:t>被害</w:t>
      </w:r>
      <w:r w:rsidR="006C3E0F">
        <w:rPr>
          <w:rFonts w:ascii="ＭＳ 明朝" w:hAnsi="ＭＳ 明朝" w:hint="eastAsia"/>
        </w:rPr>
        <w:t>は</w:t>
      </w:r>
      <w:r w:rsidR="008012BC">
        <w:rPr>
          <w:rFonts w:ascii="ＭＳ 明朝" w:hAnsi="ＭＳ 明朝" w:hint="eastAsia"/>
        </w:rPr>
        <w:t>減少する</w:t>
      </w:r>
      <w:r w:rsidR="006C3E0F">
        <w:rPr>
          <w:rFonts w:ascii="ＭＳ 明朝" w:hAnsi="ＭＳ 明朝" w:hint="eastAsia"/>
        </w:rPr>
        <w:t>様子もな</w:t>
      </w:r>
      <w:r w:rsidR="008012BC">
        <w:rPr>
          <w:rFonts w:ascii="ＭＳ 明朝" w:hAnsi="ＭＳ 明朝" w:hint="eastAsia"/>
        </w:rPr>
        <w:t>く、また高齢者の</w:t>
      </w:r>
      <w:r w:rsidR="00420AD3">
        <w:rPr>
          <w:rFonts w:ascii="ＭＳ 明朝" w:hAnsi="ＭＳ 明朝" w:hint="eastAsia"/>
        </w:rPr>
        <w:t>これら</w:t>
      </w:r>
      <w:r w:rsidR="008012BC">
        <w:rPr>
          <w:rFonts w:ascii="ＭＳ 明朝" w:hAnsi="ＭＳ 明朝" w:hint="eastAsia"/>
        </w:rPr>
        <w:t>商法の被害が増加しており</w:t>
      </w:r>
      <w:r w:rsidR="006C3E0F">
        <w:rPr>
          <w:rFonts w:ascii="ＭＳ 明朝" w:hAnsi="ＭＳ 明朝" w:hint="eastAsia"/>
        </w:rPr>
        <w:t>、これらを防止する法規制</w:t>
      </w:r>
      <w:r w:rsidR="00C5000C">
        <w:rPr>
          <w:rFonts w:ascii="ＭＳ 明朝" w:hAnsi="ＭＳ 明朝" w:hint="eastAsia"/>
        </w:rPr>
        <w:t>等の対応</w:t>
      </w:r>
      <w:r w:rsidR="006C3E0F">
        <w:rPr>
          <w:rFonts w:ascii="ＭＳ 明朝" w:hAnsi="ＭＳ 明朝" w:hint="eastAsia"/>
        </w:rPr>
        <w:t>が求められる。</w:t>
      </w:r>
    </w:p>
    <w:p w14:paraId="732D9591" w14:textId="77777777" w:rsidR="000B3319" w:rsidRDefault="00CB523D" w:rsidP="007E476C">
      <w:pPr>
        <w:adjustRightInd/>
        <w:ind w:left="214" w:firstLineChars="100" w:firstLine="220"/>
        <w:rPr>
          <w:rFonts w:ascii="ＭＳ 明朝" w:hAnsi="ＭＳ 明朝"/>
        </w:rPr>
      </w:pPr>
      <w:r>
        <w:rPr>
          <w:rFonts w:ascii="ＭＳ 明朝" w:hAnsi="ＭＳ 明朝" w:hint="eastAsia"/>
        </w:rPr>
        <w:t>他方で銀行・証券会社が販売するリスク商品についても被害が発生しているのが現状であり投資商品被害への対策も</w:t>
      </w:r>
      <w:r w:rsidR="005E33D3">
        <w:rPr>
          <w:rFonts w:ascii="ＭＳ 明朝" w:hAnsi="ＭＳ 明朝" w:hint="eastAsia"/>
        </w:rPr>
        <w:t>課題となっている。</w:t>
      </w:r>
      <w:r w:rsidR="001C3FAD">
        <w:rPr>
          <w:rFonts w:ascii="ＭＳ 明朝" w:hAnsi="ＭＳ 明朝" w:hint="eastAsia"/>
        </w:rPr>
        <w:t>近時では、かんぽ生命等の不正販売の問題などが生じ、大きな問題ともなった。</w:t>
      </w:r>
      <w:r w:rsidR="001D2912">
        <w:rPr>
          <w:rFonts w:ascii="ＭＳ 明朝" w:hAnsi="ＭＳ 明朝" w:hint="eastAsia"/>
        </w:rPr>
        <w:t>この点に関連して</w:t>
      </w:r>
      <w:r w:rsidR="001C3FAD">
        <w:rPr>
          <w:rFonts w:ascii="ＭＳ 明朝" w:hAnsi="ＭＳ 明朝" w:hint="eastAsia"/>
        </w:rPr>
        <w:t>、</w:t>
      </w:r>
      <w:r w:rsidR="005E33D3">
        <w:rPr>
          <w:rFonts w:ascii="ＭＳ 明朝" w:hAnsi="ＭＳ 明朝" w:hint="eastAsia"/>
        </w:rPr>
        <w:t>昨今</w:t>
      </w:r>
      <w:r w:rsidR="001C3FAD">
        <w:rPr>
          <w:rFonts w:ascii="ＭＳ 明朝" w:hAnsi="ＭＳ 明朝" w:hint="eastAsia"/>
        </w:rPr>
        <w:t>、</w:t>
      </w:r>
      <w:r w:rsidR="001D2912" w:rsidRPr="001D2912">
        <w:rPr>
          <w:rFonts w:ascii="ＭＳ 明朝" w:hAnsi="ＭＳ 明朝" w:hint="eastAsia"/>
        </w:rPr>
        <w:t>金融事業者</w:t>
      </w:r>
      <w:r w:rsidR="001D2912">
        <w:rPr>
          <w:rFonts w:ascii="ＭＳ 明朝" w:hAnsi="ＭＳ 明朝" w:hint="eastAsia"/>
        </w:rPr>
        <w:t>には</w:t>
      </w:r>
      <w:r w:rsidR="005E33D3" w:rsidRPr="005E33D3">
        <w:rPr>
          <w:rFonts w:ascii="ＭＳ 明朝" w:hAnsi="ＭＳ 明朝" w:hint="eastAsia"/>
        </w:rPr>
        <w:t>顧客本位の業務運営</w:t>
      </w:r>
      <w:r w:rsidR="005E33D3">
        <w:rPr>
          <w:rFonts w:ascii="ＭＳ 明朝" w:hAnsi="ＭＳ 明朝" w:hint="eastAsia"/>
        </w:rPr>
        <w:t>の重要性が</w:t>
      </w:r>
      <w:r w:rsidR="001D2912">
        <w:rPr>
          <w:rFonts w:ascii="ＭＳ 明朝" w:hAnsi="ＭＳ 明朝" w:hint="eastAsia"/>
        </w:rPr>
        <w:t>強く求められるようになっており</w:t>
      </w:r>
      <w:r w:rsidR="001C3FAD">
        <w:rPr>
          <w:rFonts w:ascii="ＭＳ 明朝" w:hAnsi="ＭＳ 明朝" w:hint="eastAsia"/>
        </w:rPr>
        <w:t>、</w:t>
      </w:r>
      <w:r w:rsidR="005E33D3" w:rsidRPr="005E33D3">
        <w:rPr>
          <w:rFonts w:ascii="ＭＳ 明朝" w:hAnsi="ＭＳ 明朝" w:hint="eastAsia"/>
        </w:rPr>
        <w:t>金融庁</w:t>
      </w:r>
      <w:r w:rsidR="001D2912">
        <w:rPr>
          <w:rFonts w:ascii="ＭＳ 明朝" w:hAnsi="ＭＳ 明朝" w:hint="eastAsia"/>
        </w:rPr>
        <w:t>が</w:t>
      </w:r>
      <w:r w:rsidR="005E33D3" w:rsidRPr="005E33D3">
        <w:rPr>
          <w:rFonts w:ascii="ＭＳ 明朝" w:hAnsi="ＭＳ 明朝" w:hint="eastAsia"/>
        </w:rPr>
        <w:t>、</w:t>
      </w:r>
      <w:r w:rsidR="005E33D3">
        <w:rPr>
          <w:rFonts w:ascii="ＭＳ 明朝" w:hAnsi="ＭＳ 明朝" w:hint="eastAsia"/>
        </w:rPr>
        <w:t>2017（</w:t>
      </w:r>
      <w:r w:rsidR="005E33D3" w:rsidRPr="005E33D3">
        <w:rPr>
          <w:rFonts w:ascii="ＭＳ 明朝" w:hAnsi="ＭＳ 明朝" w:hint="eastAsia"/>
        </w:rPr>
        <w:t>平成29</w:t>
      </w:r>
      <w:r w:rsidR="005E33D3">
        <w:rPr>
          <w:rFonts w:ascii="ＭＳ 明朝" w:hAnsi="ＭＳ 明朝" w:hint="eastAsia"/>
        </w:rPr>
        <w:t>）</w:t>
      </w:r>
      <w:r w:rsidR="005E33D3" w:rsidRPr="005E33D3">
        <w:rPr>
          <w:rFonts w:ascii="ＭＳ 明朝" w:hAnsi="ＭＳ 明朝" w:hint="eastAsia"/>
        </w:rPr>
        <w:t>年</w:t>
      </w:r>
      <w:r w:rsidR="005E33D3">
        <w:rPr>
          <w:rFonts w:ascii="ＭＳ 明朝" w:hAnsi="ＭＳ 明朝" w:hint="eastAsia"/>
        </w:rPr>
        <w:t>3</w:t>
      </w:r>
      <w:r w:rsidR="005E33D3" w:rsidRPr="005E33D3">
        <w:rPr>
          <w:rFonts w:ascii="ＭＳ 明朝" w:hAnsi="ＭＳ 明朝" w:hint="eastAsia"/>
        </w:rPr>
        <w:t>月30日に公表した「顧客本位の業務運営に関する原則」において</w:t>
      </w:r>
      <w:r w:rsidR="001D2912">
        <w:rPr>
          <w:rFonts w:ascii="ＭＳ 明朝" w:hAnsi="ＭＳ 明朝" w:hint="eastAsia"/>
        </w:rPr>
        <w:t>は</w:t>
      </w:r>
      <w:r w:rsidR="005E33D3" w:rsidRPr="005E33D3">
        <w:rPr>
          <w:rFonts w:ascii="ＭＳ 明朝" w:hAnsi="ＭＳ 明朝" w:hint="eastAsia"/>
        </w:rPr>
        <w:t>、本原則を採択した金融事業者に対し、顧客本位の業務運営を実現するための明確な方針を策定・公表することを求めて</w:t>
      </w:r>
      <w:r w:rsidR="005E33D3">
        <w:rPr>
          <w:rFonts w:ascii="ＭＳ 明朝" w:hAnsi="ＭＳ 明朝" w:hint="eastAsia"/>
        </w:rPr>
        <w:t>いる</w:t>
      </w:r>
      <w:r w:rsidR="005E33D3" w:rsidRPr="005E33D3">
        <w:rPr>
          <w:rFonts w:ascii="ＭＳ 明朝" w:hAnsi="ＭＳ 明朝" w:hint="eastAsia"/>
        </w:rPr>
        <w:t>。併せて公表した金融庁としての本原則の定着に向けた取組みにおいて、金融事業者の取組みの「見える化」を促進する観点から、取組方針や顧客本位の業務運営の定着度合いを客観的に評価できるようにするための成果指標を策定した金融事業者のリスト</w:t>
      </w:r>
      <w:r w:rsidR="001D2912">
        <w:rPr>
          <w:rFonts w:ascii="ＭＳ 明朝" w:hAnsi="ＭＳ 明朝" w:hint="eastAsia"/>
        </w:rPr>
        <w:t>が</w:t>
      </w:r>
      <w:r w:rsidR="005E33D3" w:rsidRPr="005E33D3">
        <w:rPr>
          <w:rFonts w:ascii="ＭＳ 明朝" w:hAnsi="ＭＳ 明朝" w:hint="eastAsia"/>
        </w:rPr>
        <w:t>金融庁ウェブサイト上で公表することと</w:t>
      </w:r>
      <w:r w:rsidR="001D2912">
        <w:rPr>
          <w:rFonts w:ascii="ＭＳ 明朝" w:hAnsi="ＭＳ 明朝" w:hint="eastAsia"/>
        </w:rPr>
        <w:t>されている</w:t>
      </w:r>
      <w:r w:rsidR="005E33D3" w:rsidRPr="005E33D3">
        <w:rPr>
          <w:rFonts w:ascii="ＭＳ 明朝" w:hAnsi="ＭＳ 明朝" w:hint="eastAsia"/>
        </w:rPr>
        <w:t>。</w:t>
      </w:r>
    </w:p>
    <w:p w14:paraId="36CFC626" w14:textId="77777777" w:rsidR="007E476C" w:rsidRDefault="000B3319" w:rsidP="007E476C">
      <w:pPr>
        <w:adjustRightInd/>
        <w:ind w:left="214" w:firstLineChars="100" w:firstLine="220"/>
        <w:rPr>
          <w:rFonts w:ascii="ＭＳ 明朝" w:hAnsi="ＭＳ 明朝" w:hint="eastAsia"/>
        </w:rPr>
      </w:pPr>
      <w:r>
        <w:rPr>
          <w:rFonts w:ascii="ＭＳ 明朝" w:hAnsi="ＭＳ 明朝" w:hint="eastAsia"/>
        </w:rPr>
        <w:t>商品先物</w:t>
      </w:r>
      <w:r>
        <w:rPr>
          <w:rFonts w:ascii="ＭＳ 明朝" w:hAnsi="ＭＳ 明朝"/>
        </w:rPr>
        <w:t>取引について</w:t>
      </w:r>
      <w:r w:rsidR="00043457">
        <w:rPr>
          <w:rFonts w:ascii="ＭＳ 明朝" w:hAnsi="ＭＳ 明朝" w:hint="eastAsia"/>
        </w:rPr>
        <w:t>は</w:t>
      </w:r>
      <w:r w:rsidR="001A3D04">
        <w:rPr>
          <w:rFonts w:ascii="ＭＳ 明朝" w:hAnsi="ＭＳ 明朝" w:hint="eastAsia"/>
        </w:rPr>
        <w:t>、</w:t>
      </w:r>
      <w:r w:rsidR="00125B29" w:rsidRPr="00125B29">
        <w:rPr>
          <w:rFonts w:ascii="ＭＳ 明朝" w:hAnsi="ＭＳ 明朝" w:hint="eastAsia"/>
        </w:rPr>
        <w:t>法規制が強化（不招請の勧誘の禁止等（2011（平成23）年改正商品先物取引法214条9号））されたことにより被害が減少傾向にあるといわれるが、2015</w:t>
      </w:r>
      <w:r w:rsidR="00125B29" w:rsidRPr="00125B29">
        <w:rPr>
          <w:rFonts w:ascii="ＭＳ 明朝" w:hAnsi="ＭＳ 明朝" w:hint="eastAsia"/>
        </w:rPr>
        <w:lastRenderedPageBreak/>
        <w:t>（平成27）年6月1</w:t>
      </w:r>
      <w:r w:rsidR="00043457">
        <w:rPr>
          <w:rFonts w:ascii="ＭＳ 明朝" w:hAnsi="ＭＳ 明朝" w:hint="eastAsia"/>
        </w:rPr>
        <w:t>日の省令改正により実質的に不招請</w:t>
      </w:r>
      <w:r w:rsidR="00125B29" w:rsidRPr="00125B29">
        <w:rPr>
          <w:rFonts w:ascii="ＭＳ 明朝" w:hAnsi="ＭＳ 明朝" w:hint="eastAsia"/>
        </w:rPr>
        <w:t>勧誘の禁止</w:t>
      </w:r>
      <w:r w:rsidR="00043457">
        <w:rPr>
          <w:rFonts w:ascii="ＭＳ 明朝" w:hAnsi="ＭＳ 明朝" w:hint="eastAsia"/>
        </w:rPr>
        <w:t>が解禁されて</w:t>
      </w:r>
      <w:r w:rsidR="00125B29" w:rsidRPr="00125B29">
        <w:rPr>
          <w:rFonts w:ascii="ＭＳ 明朝" w:hAnsi="ＭＳ 明朝" w:hint="eastAsia"/>
        </w:rPr>
        <w:t>しまい</w:t>
      </w:r>
      <w:r w:rsidR="00E70980">
        <w:rPr>
          <w:rFonts w:ascii="ＭＳ 明朝" w:hAnsi="ＭＳ 明朝" w:hint="eastAsia"/>
        </w:rPr>
        <w:t>、</w:t>
      </w:r>
      <w:r w:rsidR="00125B29" w:rsidRPr="00125B29">
        <w:rPr>
          <w:rFonts w:ascii="ＭＳ 明朝" w:hAnsi="ＭＳ 明朝" w:hint="eastAsia"/>
        </w:rPr>
        <w:t>今後</w:t>
      </w:r>
      <w:r w:rsidR="00E70980">
        <w:rPr>
          <w:rFonts w:ascii="ＭＳ 明朝" w:hAnsi="ＭＳ 明朝" w:hint="eastAsia"/>
        </w:rPr>
        <w:t>、</w:t>
      </w:r>
      <w:r w:rsidR="00A45CC0">
        <w:rPr>
          <w:rFonts w:ascii="ＭＳ 明朝" w:hAnsi="ＭＳ 明朝" w:hint="eastAsia"/>
        </w:rPr>
        <w:t>被害が</w:t>
      </w:r>
      <w:r w:rsidR="00A45CC0">
        <w:rPr>
          <w:rFonts w:ascii="ＭＳ 明朝" w:hAnsi="ＭＳ 明朝"/>
        </w:rPr>
        <w:t>再び発生する</w:t>
      </w:r>
      <w:r>
        <w:rPr>
          <w:rFonts w:ascii="ＭＳ 明朝" w:hAnsi="ＭＳ 明朝"/>
        </w:rPr>
        <w:t>懸念が生じている。これについては、</w:t>
      </w:r>
      <w:r>
        <w:rPr>
          <w:rFonts w:ascii="ＭＳ 明朝" w:hAnsi="ＭＳ 明朝" w:hint="eastAsia"/>
        </w:rPr>
        <w:t>2013（</w:t>
      </w:r>
      <w:r>
        <w:rPr>
          <w:rFonts w:ascii="ＭＳ 明朝" w:hAnsi="ＭＳ 明朝"/>
        </w:rPr>
        <w:t>平成25）年10月28日付けで、東京弁護士会会長による反対と</w:t>
      </w:r>
      <w:r>
        <w:rPr>
          <w:rFonts w:ascii="ＭＳ 明朝" w:hAnsi="ＭＳ 明朝" w:hint="eastAsia"/>
        </w:rPr>
        <w:t>不</w:t>
      </w:r>
      <w:r>
        <w:rPr>
          <w:rFonts w:ascii="ＭＳ 明朝" w:hAnsi="ＭＳ 明朝"/>
        </w:rPr>
        <w:t>招請勧誘の禁止</w:t>
      </w:r>
      <w:r>
        <w:rPr>
          <w:rFonts w:ascii="ＭＳ 明朝" w:hAnsi="ＭＳ 明朝" w:hint="eastAsia"/>
        </w:rPr>
        <w:t>範囲を市場</w:t>
      </w:r>
      <w:r>
        <w:rPr>
          <w:rFonts w:ascii="ＭＳ 明朝" w:hAnsi="ＭＳ 明朝"/>
        </w:rPr>
        <w:t>デリバティブにまで</w:t>
      </w:r>
      <w:r>
        <w:rPr>
          <w:rFonts w:ascii="ＭＳ 明朝" w:hAnsi="ＭＳ 明朝" w:hint="eastAsia"/>
        </w:rPr>
        <w:t>及ぼす</w:t>
      </w:r>
      <w:r>
        <w:rPr>
          <w:rFonts w:ascii="ＭＳ 明朝" w:hAnsi="ＭＳ 明朝"/>
        </w:rPr>
        <w:t>べきであるとの声明を発している</w:t>
      </w:r>
      <w:r>
        <w:rPr>
          <w:rFonts w:ascii="ＭＳ 明朝" w:hAnsi="ＭＳ 明朝" w:hint="eastAsia"/>
        </w:rPr>
        <w:t>ところであり、</w:t>
      </w:r>
      <w:r>
        <w:rPr>
          <w:rFonts w:ascii="ＭＳ 明朝" w:hAnsi="ＭＳ 明朝"/>
        </w:rPr>
        <w:t>不招請勧誘</w:t>
      </w:r>
      <w:r>
        <w:rPr>
          <w:rFonts w:ascii="ＭＳ 明朝" w:hAnsi="ＭＳ 明朝" w:hint="eastAsia"/>
        </w:rPr>
        <w:t>禁止</w:t>
      </w:r>
      <w:r>
        <w:rPr>
          <w:rFonts w:ascii="ＭＳ 明朝" w:hAnsi="ＭＳ 明朝"/>
        </w:rPr>
        <w:t>が消費者被害</w:t>
      </w:r>
      <w:r>
        <w:rPr>
          <w:rFonts w:ascii="ＭＳ 明朝" w:hAnsi="ＭＳ 明朝" w:hint="eastAsia"/>
        </w:rPr>
        <w:t>防止に</w:t>
      </w:r>
      <w:r>
        <w:rPr>
          <w:rFonts w:ascii="ＭＳ 明朝" w:hAnsi="ＭＳ 明朝"/>
        </w:rPr>
        <w:t>寄与するものである</w:t>
      </w:r>
      <w:r>
        <w:rPr>
          <w:rFonts w:ascii="ＭＳ 明朝" w:hAnsi="ＭＳ 明朝" w:hint="eastAsia"/>
        </w:rPr>
        <w:t>ことの</w:t>
      </w:r>
      <w:r>
        <w:rPr>
          <w:rFonts w:ascii="ＭＳ 明朝" w:hAnsi="ＭＳ 明朝"/>
        </w:rPr>
        <w:t>認識を広</w:t>
      </w:r>
      <w:r>
        <w:rPr>
          <w:rFonts w:ascii="ＭＳ 明朝" w:hAnsi="ＭＳ 明朝" w:hint="eastAsia"/>
        </w:rPr>
        <w:t>めていく</w:t>
      </w:r>
      <w:r>
        <w:rPr>
          <w:rFonts w:ascii="ＭＳ 明朝" w:hAnsi="ＭＳ 明朝"/>
        </w:rPr>
        <w:t>べきである。</w:t>
      </w:r>
    </w:p>
    <w:p w14:paraId="5BF17DFD" w14:textId="77777777" w:rsidR="00F22A8D" w:rsidRDefault="00C628F3" w:rsidP="007E476C">
      <w:pPr>
        <w:adjustRightInd/>
        <w:ind w:left="214" w:firstLineChars="100" w:firstLine="220"/>
        <w:rPr>
          <w:rFonts w:ascii="ＭＳ 明朝" w:hAnsi="ＭＳ 明朝" w:hint="eastAsia"/>
        </w:rPr>
      </w:pPr>
      <w:r>
        <w:rPr>
          <w:rFonts w:ascii="ＭＳ 明朝" w:hAnsi="ＭＳ 明朝" w:hint="eastAsia"/>
        </w:rPr>
        <w:t>2016</w:t>
      </w:r>
      <w:r>
        <w:rPr>
          <w:rFonts w:ascii="ＭＳ 明朝" w:hAnsi="ＭＳ 明朝"/>
        </w:rPr>
        <w:t>（</w:t>
      </w:r>
      <w:r w:rsidR="00A45CC0">
        <w:rPr>
          <w:rFonts w:ascii="ＭＳ 明朝" w:hAnsi="ＭＳ 明朝" w:hint="eastAsia"/>
        </w:rPr>
        <w:t>平成</w:t>
      </w:r>
      <w:r w:rsidR="00A45CC0">
        <w:rPr>
          <w:rFonts w:ascii="ＭＳ 明朝" w:hAnsi="ＭＳ 明朝"/>
        </w:rPr>
        <w:t>28</w:t>
      </w:r>
      <w:r>
        <w:rPr>
          <w:rFonts w:ascii="ＭＳ 明朝" w:hAnsi="ＭＳ 明朝" w:hint="eastAsia"/>
        </w:rPr>
        <w:t>）</w:t>
      </w:r>
      <w:r w:rsidR="00A45CC0">
        <w:rPr>
          <w:rFonts w:ascii="ＭＳ 明朝" w:hAnsi="ＭＳ 明朝"/>
        </w:rPr>
        <w:t>年</w:t>
      </w:r>
      <w:r w:rsidR="00B37695">
        <w:rPr>
          <w:rFonts w:ascii="ＭＳ 明朝" w:hAnsi="ＭＳ 明朝" w:hint="eastAsia"/>
        </w:rPr>
        <w:t>5</w:t>
      </w:r>
      <w:r w:rsidR="00B37695">
        <w:rPr>
          <w:rFonts w:ascii="ＭＳ 明朝" w:hAnsi="ＭＳ 明朝"/>
        </w:rPr>
        <w:t>月には特定商取引法</w:t>
      </w:r>
      <w:r w:rsidR="00B37695">
        <w:rPr>
          <w:rFonts w:ascii="ＭＳ 明朝" w:hAnsi="ＭＳ 明朝" w:hint="eastAsia"/>
        </w:rPr>
        <w:t>改正</w:t>
      </w:r>
      <w:r w:rsidR="00B37695">
        <w:rPr>
          <w:rFonts w:ascii="ＭＳ 明朝" w:hAnsi="ＭＳ 明朝"/>
        </w:rPr>
        <w:t>法が成立し</w:t>
      </w:r>
      <w:r w:rsidR="0019455F">
        <w:rPr>
          <w:rFonts w:ascii="ＭＳ 明朝" w:hAnsi="ＭＳ 明朝" w:hint="eastAsia"/>
        </w:rPr>
        <w:t>、</w:t>
      </w:r>
      <w:r w:rsidR="003B0C54">
        <w:rPr>
          <w:rFonts w:ascii="ＭＳ 明朝" w:hAnsi="ＭＳ 明朝" w:hint="eastAsia"/>
        </w:rPr>
        <w:t>2017（平成29）年12月1日に</w:t>
      </w:r>
      <w:r w:rsidR="00BD537A">
        <w:rPr>
          <w:rFonts w:ascii="ＭＳ 明朝" w:hAnsi="ＭＳ 明朝" w:hint="eastAsia"/>
        </w:rPr>
        <w:t>施行</w:t>
      </w:r>
      <w:r w:rsidR="003B0C54">
        <w:rPr>
          <w:rFonts w:ascii="ＭＳ 明朝" w:hAnsi="ＭＳ 明朝" w:hint="eastAsia"/>
        </w:rPr>
        <w:t>された。</w:t>
      </w:r>
      <w:r w:rsidR="0019455F">
        <w:rPr>
          <w:rFonts w:ascii="ＭＳ 明朝" w:hAnsi="ＭＳ 明朝" w:hint="eastAsia"/>
        </w:rPr>
        <w:t>今回の</w:t>
      </w:r>
      <w:r w:rsidR="00BD537A">
        <w:rPr>
          <w:rFonts w:ascii="ＭＳ 明朝" w:hAnsi="ＭＳ 明朝" w:hint="eastAsia"/>
        </w:rPr>
        <w:t>改正においては</w:t>
      </w:r>
      <w:r w:rsidR="0019455F">
        <w:rPr>
          <w:rFonts w:ascii="ＭＳ 明朝" w:hAnsi="ＭＳ 明朝" w:hint="eastAsia"/>
        </w:rPr>
        <w:t>、一定の美容医療が「特定継続的役務」として追加指定された（</w:t>
      </w:r>
      <w:r w:rsidR="0019455F" w:rsidRPr="0019455F">
        <w:rPr>
          <w:rFonts w:ascii="ＭＳ 明朝" w:hAnsi="ＭＳ 明朝" w:hint="eastAsia"/>
        </w:rPr>
        <w:t>特定商取引法</w:t>
      </w:r>
      <w:r w:rsidR="0019455F">
        <w:rPr>
          <w:rFonts w:ascii="ＭＳ 明朝" w:hAnsi="ＭＳ 明朝" w:hint="eastAsia"/>
        </w:rPr>
        <w:t>41条2項、</w:t>
      </w:r>
      <w:r w:rsidR="0019455F" w:rsidRPr="0019455F">
        <w:rPr>
          <w:rFonts w:ascii="ＭＳ 明朝" w:hAnsi="ＭＳ 明朝" w:hint="eastAsia"/>
        </w:rPr>
        <w:t>特定商取引法施行令</w:t>
      </w:r>
      <w:r w:rsidR="0019455F">
        <w:rPr>
          <w:rFonts w:ascii="ＭＳ 明朝" w:hAnsi="ＭＳ 明朝" w:hint="eastAsia"/>
        </w:rPr>
        <w:t>31条の4）。もっとも、</w:t>
      </w:r>
      <w:r w:rsidR="003B0C54">
        <w:rPr>
          <w:rFonts w:ascii="ＭＳ 明朝" w:hAnsi="ＭＳ 明朝" w:hint="eastAsia"/>
        </w:rPr>
        <w:t>同法については</w:t>
      </w:r>
      <w:r w:rsidR="0019455F">
        <w:rPr>
          <w:rFonts w:ascii="ＭＳ 明朝" w:hAnsi="ＭＳ 明朝" w:hint="eastAsia"/>
        </w:rPr>
        <w:t>、</w:t>
      </w:r>
      <w:r w:rsidR="00B37695">
        <w:rPr>
          <w:rFonts w:ascii="ＭＳ 明朝" w:hAnsi="ＭＳ 明朝"/>
        </w:rPr>
        <w:t>消費者保護の観点からは</w:t>
      </w:r>
      <w:r w:rsidR="0019455F">
        <w:rPr>
          <w:rFonts w:ascii="ＭＳ 明朝" w:hAnsi="ＭＳ 明朝" w:hint="eastAsia"/>
        </w:rPr>
        <w:t>、</w:t>
      </w:r>
      <w:r w:rsidR="003B0C54">
        <w:rPr>
          <w:rFonts w:ascii="ＭＳ 明朝" w:hAnsi="ＭＳ 明朝" w:hint="eastAsia"/>
        </w:rPr>
        <w:t>まだ</w:t>
      </w:r>
      <w:r w:rsidR="00B37695">
        <w:rPr>
          <w:rFonts w:ascii="ＭＳ 明朝" w:hAnsi="ＭＳ 明朝"/>
        </w:rPr>
        <w:t>改善し</w:t>
      </w:r>
      <w:r w:rsidR="0019455F">
        <w:rPr>
          <w:rFonts w:ascii="ＭＳ 明朝" w:hAnsi="ＭＳ 明朝" w:hint="eastAsia"/>
        </w:rPr>
        <w:t>、</w:t>
      </w:r>
      <w:r w:rsidR="00B37695">
        <w:rPr>
          <w:rFonts w:ascii="ＭＳ 明朝" w:hAnsi="ＭＳ 明朝"/>
        </w:rPr>
        <w:t>新たに盛り込んでいく点が多々あり</w:t>
      </w:r>
      <w:r w:rsidR="00E70980">
        <w:rPr>
          <w:rFonts w:ascii="ＭＳ 明朝" w:hAnsi="ＭＳ 明朝"/>
        </w:rPr>
        <w:t>、</w:t>
      </w:r>
      <w:r w:rsidR="00B37695">
        <w:rPr>
          <w:rFonts w:ascii="ＭＳ 明朝" w:hAnsi="ＭＳ 明朝"/>
        </w:rPr>
        <w:t>今後も</w:t>
      </w:r>
      <w:r w:rsidR="00B37695">
        <w:rPr>
          <w:rFonts w:ascii="ＭＳ 明朝" w:hAnsi="ＭＳ 明朝" w:hint="eastAsia"/>
        </w:rPr>
        <w:t>継続的に適切な</w:t>
      </w:r>
      <w:r w:rsidR="00B37695">
        <w:rPr>
          <w:rFonts w:ascii="ＭＳ 明朝" w:hAnsi="ＭＳ 明朝"/>
        </w:rPr>
        <w:t>消費者保護を取り入れた改正を推し進めるべきである。</w:t>
      </w:r>
    </w:p>
    <w:p w14:paraId="5A7B391C" w14:textId="77777777" w:rsidR="00F22A8D" w:rsidRDefault="00B37695" w:rsidP="007E476C">
      <w:pPr>
        <w:adjustRightInd/>
        <w:ind w:left="214" w:firstLineChars="100" w:firstLine="220"/>
        <w:rPr>
          <w:rFonts w:ascii="ＭＳ 明朝" w:hAnsi="ＭＳ 明朝" w:hint="eastAsia"/>
        </w:rPr>
      </w:pPr>
      <w:r>
        <w:rPr>
          <w:rFonts w:ascii="ＭＳ 明朝" w:hAnsi="ＭＳ 明朝" w:hint="eastAsia"/>
        </w:rPr>
        <w:t>また、</w:t>
      </w:r>
      <w:r w:rsidR="00F22A8D" w:rsidRPr="00F22A8D">
        <w:rPr>
          <w:rFonts w:ascii="ＭＳ 明朝" w:hAnsi="ＭＳ 明朝" w:hint="eastAsia"/>
        </w:rPr>
        <w:t>2016（平成28）年</w:t>
      </w:r>
      <w:r w:rsidR="00F22A8D">
        <w:rPr>
          <w:rFonts w:ascii="ＭＳ 明朝" w:hAnsi="ＭＳ 明朝" w:hint="eastAsia"/>
        </w:rPr>
        <w:t>12</w:t>
      </w:r>
      <w:r w:rsidR="00F22A8D" w:rsidRPr="00F22A8D">
        <w:rPr>
          <w:rFonts w:ascii="ＭＳ 明朝" w:hAnsi="ＭＳ 明朝" w:hint="eastAsia"/>
        </w:rPr>
        <w:t>月</w:t>
      </w:r>
      <w:r w:rsidR="00F22A8D">
        <w:rPr>
          <w:rFonts w:ascii="ＭＳ 明朝" w:hAnsi="ＭＳ 明朝" w:hint="eastAsia"/>
        </w:rPr>
        <w:t>2日には割賦販売法が成立し</w:t>
      </w:r>
      <w:r w:rsidR="00072294">
        <w:rPr>
          <w:rFonts w:ascii="ＭＳ 明朝" w:hAnsi="ＭＳ 明朝" w:hint="eastAsia"/>
        </w:rPr>
        <w:t>、</w:t>
      </w:r>
      <w:r w:rsidR="00F22A8D" w:rsidRPr="00F22A8D">
        <w:rPr>
          <w:rFonts w:ascii="ＭＳ 明朝" w:hAnsi="ＭＳ 明朝" w:hint="eastAsia"/>
        </w:rPr>
        <w:t>201</w:t>
      </w:r>
      <w:r w:rsidR="00EB4AFF">
        <w:rPr>
          <w:rFonts w:ascii="ＭＳ 明朝" w:hAnsi="ＭＳ 明朝"/>
        </w:rPr>
        <w:t>8</w:t>
      </w:r>
      <w:r w:rsidR="00F22A8D" w:rsidRPr="00F22A8D">
        <w:rPr>
          <w:rFonts w:ascii="ＭＳ 明朝" w:hAnsi="ＭＳ 明朝" w:hint="eastAsia"/>
        </w:rPr>
        <w:t>（平成</w:t>
      </w:r>
      <w:r w:rsidR="00F22A8D">
        <w:rPr>
          <w:rFonts w:ascii="ＭＳ 明朝" w:hAnsi="ＭＳ 明朝" w:hint="eastAsia"/>
        </w:rPr>
        <w:t>30</w:t>
      </w:r>
      <w:r w:rsidR="00F22A8D" w:rsidRPr="00F22A8D">
        <w:rPr>
          <w:rFonts w:ascii="ＭＳ 明朝" w:hAnsi="ＭＳ 明朝" w:hint="eastAsia"/>
        </w:rPr>
        <w:t>）年</w:t>
      </w:r>
      <w:r w:rsidR="00F22A8D">
        <w:rPr>
          <w:rFonts w:ascii="ＭＳ 明朝" w:hAnsi="ＭＳ 明朝" w:hint="eastAsia"/>
        </w:rPr>
        <w:t>6</w:t>
      </w:r>
      <w:r w:rsidR="00F22A8D" w:rsidRPr="00F22A8D">
        <w:rPr>
          <w:rFonts w:ascii="ＭＳ 明朝" w:hAnsi="ＭＳ 明朝" w:hint="eastAsia"/>
        </w:rPr>
        <w:t>月</w:t>
      </w:r>
      <w:r w:rsidR="00F22A8D">
        <w:rPr>
          <w:rFonts w:ascii="ＭＳ 明朝" w:hAnsi="ＭＳ 明朝" w:hint="eastAsia"/>
        </w:rPr>
        <w:t>1</w:t>
      </w:r>
      <w:r w:rsidR="00F22A8D" w:rsidRPr="00F22A8D">
        <w:rPr>
          <w:rFonts w:ascii="ＭＳ 明朝" w:hAnsi="ＭＳ 明朝" w:hint="eastAsia"/>
        </w:rPr>
        <w:t>日</w:t>
      </w:r>
      <w:r w:rsidR="00F22A8D">
        <w:rPr>
          <w:rFonts w:ascii="ＭＳ 明朝" w:hAnsi="ＭＳ 明朝" w:hint="eastAsia"/>
        </w:rPr>
        <w:t>に施行された。</w:t>
      </w:r>
      <w:r w:rsidR="00F22A8D" w:rsidRPr="00F22A8D">
        <w:rPr>
          <w:rFonts w:ascii="ＭＳ 明朝" w:hAnsi="ＭＳ 明朝" w:hint="eastAsia"/>
        </w:rPr>
        <w:t>安全・安心なクレジットカード利用環境を実現するため、クレジットカード加盟店にクレジットカード番号等の取扱いを認める契約を締結する事業者（加盟店契約会社）について登録制度を創設し、加盟店への調査を義務付けるとともに、加盟店等に対しても</w:t>
      </w:r>
      <w:r w:rsidR="00F22A8D">
        <w:rPr>
          <w:rFonts w:ascii="ＭＳ 明朝" w:hAnsi="ＭＳ 明朝" w:hint="eastAsia"/>
        </w:rPr>
        <w:t>クレジットカード番号等の適切な管理や不正使用対策を義務付けられた。</w:t>
      </w:r>
    </w:p>
    <w:p w14:paraId="444ADE15" w14:textId="77777777" w:rsidR="00A45CC0" w:rsidRDefault="00A45CC0" w:rsidP="007E476C">
      <w:pPr>
        <w:adjustRightInd/>
        <w:ind w:left="214" w:firstLineChars="100" w:firstLine="220"/>
        <w:rPr>
          <w:rFonts w:ascii="ＭＳ 明朝" w:hAnsi="ＭＳ 明朝" w:hint="eastAsia"/>
        </w:rPr>
      </w:pPr>
      <w:r>
        <w:rPr>
          <w:rFonts w:ascii="ＭＳ 明朝" w:hAnsi="ＭＳ 明朝" w:hint="eastAsia"/>
        </w:rPr>
        <w:t>また、</w:t>
      </w:r>
      <w:r w:rsidR="00F22A8D">
        <w:rPr>
          <w:rFonts w:ascii="ＭＳ 明朝" w:hAnsi="ＭＳ 明朝" w:hint="eastAsia"/>
        </w:rPr>
        <w:t>仮想通貨</w:t>
      </w:r>
      <w:r>
        <w:rPr>
          <w:rFonts w:ascii="ＭＳ 明朝" w:hAnsi="ＭＳ 明朝" w:hint="eastAsia"/>
        </w:rPr>
        <w:t>を</w:t>
      </w:r>
      <w:r>
        <w:rPr>
          <w:rFonts w:ascii="ＭＳ 明朝" w:hAnsi="ＭＳ 明朝"/>
        </w:rPr>
        <w:t>はじめとした多様な決済手段が現れており、</w:t>
      </w:r>
      <w:r w:rsidR="00C628F3">
        <w:rPr>
          <w:rFonts w:ascii="ＭＳ 明朝" w:hAnsi="ＭＳ 明朝" w:hint="eastAsia"/>
        </w:rPr>
        <w:t>消費者</w:t>
      </w:r>
      <w:r w:rsidR="00C628F3">
        <w:rPr>
          <w:rFonts w:ascii="ＭＳ 明朝" w:hAnsi="ＭＳ 明朝"/>
        </w:rPr>
        <w:t>被害にこれら新たな決済手段が関係している例も</w:t>
      </w:r>
      <w:r w:rsidR="00C628F3">
        <w:rPr>
          <w:rFonts w:ascii="ＭＳ 明朝" w:hAnsi="ＭＳ 明朝" w:hint="eastAsia"/>
        </w:rPr>
        <w:t>多く</w:t>
      </w:r>
      <w:r w:rsidR="00C628F3">
        <w:rPr>
          <w:rFonts w:ascii="ＭＳ 明朝" w:hAnsi="ＭＳ 明朝"/>
        </w:rPr>
        <w:t>みられる。</w:t>
      </w:r>
      <w:r w:rsidR="00C628F3">
        <w:rPr>
          <w:rFonts w:ascii="ＭＳ 明朝" w:hAnsi="ＭＳ 明朝" w:hint="eastAsia"/>
        </w:rPr>
        <w:t>このような</w:t>
      </w:r>
      <w:r>
        <w:rPr>
          <w:rFonts w:ascii="ＭＳ 明朝" w:hAnsi="ＭＳ 明朝"/>
        </w:rPr>
        <w:t>決済に関する法規制について</w:t>
      </w:r>
      <w:r w:rsidR="00C628F3">
        <w:rPr>
          <w:rFonts w:ascii="ＭＳ 明朝" w:hAnsi="ＭＳ 明朝" w:hint="eastAsia"/>
        </w:rPr>
        <w:t>も、</w:t>
      </w:r>
      <w:r>
        <w:rPr>
          <w:rFonts w:ascii="ＭＳ 明朝" w:hAnsi="ＭＳ 明朝"/>
        </w:rPr>
        <w:t>適切な規制により消費者保護を推進すべき必要性が出てきていることにも</w:t>
      </w:r>
      <w:r>
        <w:rPr>
          <w:rFonts w:ascii="ＭＳ 明朝" w:hAnsi="ＭＳ 明朝" w:hint="eastAsia"/>
        </w:rPr>
        <w:t>留意</w:t>
      </w:r>
      <w:r>
        <w:rPr>
          <w:rFonts w:ascii="ＭＳ 明朝" w:hAnsi="ＭＳ 明朝"/>
        </w:rPr>
        <w:t>すべきである。</w:t>
      </w:r>
    </w:p>
    <w:p w14:paraId="0736AF96" w14:textId="77777777" w:rsidR="002E02A9" w:rsidRPr="00A11F54" w:rsidRDefault="00DB5EF3" w:rsidP="00A11F54">
      <w:pPr>
        <w:adjustRightInd/>
        <w:rPr>
          <w:rFonts w:ascii="ＭＳ 明朝" w:hAnsi="ＭＳ 明朝"/>
          <w:b/>
        </w:rPr>
      </w:pPr>
      <w:r>
        <w:rPr>
          <w:rFonts w:ascii="ＭＳ 明朝" w:hAnsi="ＭＳ 明朝" w:hint="eastAsia"/>
          <w:b/>
        </w:rPr>
        <w:t>(4)</w:t>
      </w:r>
      <w:r w:rsidR="008418C4" w:rsidRPr="008418C4">
        <w:rPr>
          <w:rFonts w:ascii="ＭＳ 明朝" w:hAnsi="ＭＳ 明朝" w:hint="eastAsia"/>
          <w:b/>
        </w:rPr>
        <w:t>成年年齢</w:t>
      </w:r>
      <w:r w:rsidR="00EB4AFF">
        <w:rPr>
          <w:rFonts w:ascii="ＭＳ 明朝" w:hAnsi="ＭＳ 明朝" w:hint="eastAsia"/>
          <w:b/>
        </w:rPr>
        <w:t>の</w:t>
      </w:r>
      <w:r w:rsidR="008418C4" w:rsidRPr="008418C4">
        <w:rPr>
          <w:rFonts w:ascii="ＭＳ 明朝" w:hAnsi="ＭＳ 明朝" w:hint="eastAsia"/>
          <w:b/>
        </w:rPr>
        <w:t>引下</w:t>
      </w:r>
      <w:r w:rsidR="002A70F7">
        <w:rPr>
          <w:rFonts w:ascii="ＭＳ 明朝" w:hAnsi="ＭＳ 明朝" w:hint="eastAsia"/>
          <w:b/>
        </w:rPr>
        <w:t>げ</w:t>
      </w:r>
      <w:r w:rsidR="008418C4">
        <w:rPr>
          <w:rFonts w:ascii="ＭＳ 明朝" w:hAnsi="ＭＳ 明朝" w:hint="eastAsia"/>
          <w:b/>
        </w:rPr>
        <w:t>への取り組み</w:t>
      </w:r>
    </w:p>
    <w:p w14:paraId="57FACCCE" w14:textId="77777777" w:rsidR="00DB5EF3" w:rsidRDefault="00DB5EF3" w:rsidP="004A562B">
      <w:pPr>
        <w:adjustRightInd/>
        <w:ind w:left="214" w:firstLineChars="100" w:firstLine="220"/>
        <w:rPr>
          <w:rFonts w:ascii="ＭＳ 明朝" w:hAnsi="ＭＳ 明朝" w:hint="eastAsia"/>
        </w:rPr>
      </w:pPr>
      <w:r w:rsidRPr="00DB5EF3">
        <w:rPr>
          <w:rFonts w:ascii="ＭＳ 明朝" w:hAnsi="ＭＳ 明朝" w:hint="eastAsia"/>
        </w:rPr>
        <w:t>2016（平成28）年2月18日に日弁連は「民法の成年年齢の引下げに関する意見書」を提出し、民法の成年年齢を20歳から18歳に引き下げることについては、慎重であるべきであるとの意見を表明し</w:t>
      </w:r>
      <w:r>
        <w:rPr>
          <w:rFonts w:ascii="ＭＳ 明朝" w:hAnsi="ＭＳ 明朝" w:hint="eastAsia"/>
        </w:rPr>
        <w:t>ていた。</w:t>
      </w:r>
    </w:p>
    <w:p w14:paraId="4B8FE755" w14:textId="77777777" w:rsidR="003021DE" w:rsidRDefault="00DB5EF3" w:rsidP="0090142E">
      <w:pPr>
        <w:adjustRightInd/>
        <w:ind w:left="214" w:firstLineChars="100" w:firstLine="220"/>
        <w:rPr>
          <w:rFonts w:ascii="ＭＳ 明朝" w:hAnsi="ＭＳ 明朝" w:hint="eastAsia"/>
        </w:rPr>
      </w:pPr>
      <w:r>
        <w:rPr>
          <w:rFonts w:ascii="ＭＳ 明朝" w:hAnsi="ＭＳ 明朝" w:hint="eastAsia"/>
        </w:rPr>
        <w:t>そのような中</w:t>
      </w:r>
      <w:r w:rsidR="00072294">
        <w:rPr>
          <w:rFonts w:ascii="ＭＳ 明朝" w:hAnsi="ＭＳ 明朝" w:hint="eastAsia"/>
        </w:rPr>
        <w:t>、</w:t>
      </w:r>
      <w:r w:rsidRPr="00DB5EF3">
        <w:rPr>
          <w:rFonts w:ascii="ＭＳ 明朝" w:hAnsi="ＭＳ 明朝" w:hint="eastAsia"/>
        </w:rPr>
        <w:t>2018</w:t>
      </w:r>
      <w:r>
        <w:rPr>
          <w:rFonts w:ascii="ＭＳ 明朝" w:hAnsi="ＭＳ 明朝" w:hint="eastAsia"/>
        </w:rPr>
        <w:t>（平成</w:t>
      </w:r>
      <w:r w:rsidR="002A70F7">
        <w:rPr>
          <w:rFonts w:ascii="ＭＳ 明朝" w:hAnsi="ＭＳ 明朝" w:hint="eastAsia"/>
        </w:rPr>
        <w:t>30</w:t>
      </w:r>
      <w:r w:rsidR="00EB4AFF">
        <w:rPr>
          <w:rFonts w:ascii="ＭＳ 明朝" w:hAnsi="ＭＳ 明朝" w:hint="eastAsia"/>
        </w:rPr>
        <w:t>）</w:t>
      </w:r>
      <w:r>
        <w:rPr>
          <w:rFonts w:ascii="ＭＳ 明朝" w:hAnsi="ＭＳ 明朝" w:hint="eastAsia"/>
        </w:rPr>
        <w:t>年</w:t>
      </w:r>
      <w:r w:rsidRPr="00DB5EF3">
        <w:rPr>
          <w:rFonts w:ascii="ＭＳ 明朝" w:hAnsi="ＭＳ 明朝" w:hint="eastAsia"/>
        </w:rPr>
        <w:t>6月13</w:t>
      </w:r>
      <w:r>
        <w:rPr>
          <w:rFonts w:ascii="ＭＳ 明朝" w:hAnsi="ＭＳ 明朝" w:hint="eastAsia"/>
        </w:rPr>
        <w:t>日、成年</w:t>
      </w:r>
      <w:r w:rsidRPr="00DB5EF3">
        <w:rPr>
          <w:rFonts w:ascii="ＭＳ 明朝" w:hAnsi="ＭＳ 明朝" w:hint="eastAsia"/>
        </w:rPr>
        <w:t>年齢の引</w:t>
      </w:r>
      <w:r>
        <w:rPr>
          <w:rFonts w:ascii="ＭＳ 明朝" w:hAnsi="ＭＳ 明朝" w:hint="eastAsia"/>
        </w:rPr>
        <w:t>き下げを主な内容とする「民法の一部を改正する法律</w:t>
      </w:r>
      <w:r w:rsidRPr="00DB5EF3">
        <w:rPr>
          <w:rFonts w:ascii="ＭＳ 明朝" w:hAnsi="ＭＳ 明朝" w:hint="eastAsia"/>
        </w:rPr>
        <w:t>」が成立した。この法律の施行日である2022年4月1</w:t>
      </w:r>
      <w:r>
        <w:rPr>
          <w:rFonts w:ascii="ＭＳ 明朝" w:hAnsi="ＭＳ 明朝" w:hint="eastAsia"/>
        </w:rPr>
        <w:t>日以降、成年</w:t>
      </w:r>
      <w:r w:rsidRPr="00DB5EF3">
        <w:rPr>
          <w:rFonts w:ascii="ＭＳ 明朝" w:hAnsi="ＭＳ 明朝" w:hint="eastAsia"/>
        </w:rPr>
        <w:t>年齢は18歳となる。</w:t>
      </w:r>
      <w:r w:rsidR="003021DE">
        <w:rPr>
          <w:rFonts w:ascii="ＭＳ 明朝" w:hAnsi="ＭＳ 明朝" w:hint="eastAsia"/>
        </w:rPr>
        <w:t>成年</w:t>
      </w:r>
      <w:r w:rsidR="003021DE">
        <w:rPr>
          <w:rFonts w:ascii="ＭＳ 明朝" w:hAnsi="ＭＳ 明朝"/>
        </w:rPr>
        <w:t>年齢を</w:t>
      </w:r>
      <w:r w:rsidR="00533F2A">
        <w:rPr>
          <w:rFonts w:ascii="ＭＳ 明朝" w:hAnsi="ＭＳ 明朝" w:hint="eastAsia"/>
        </w:rPr>
        <w:t>引下げる</w:t>
      </w:r>
      <w:r w:rsidR="003021DE">
        <w:rPr>
          <w:rFonts w:ascii="ＭＳ 明朝" w:hAnsi="ＭＳ 明朝"/>
        </w:rPr>
        <w:t>ことは</w:t>
      </w:r>
      <w:r w:rsidR="003021DE">
        <w:rPr>
          <w:rFonts w:ascii="ＭＳ 明朝" w:hAnsi="ＭＳ 明朝" w:hint="eastAsia"/>
        </w:rPr>
        <w:t>、新たに</w:t>
      </w:r>
      <w:r w:rsidR="003021DE">
        <w:rPr>
          <w:rFonts w:ascii="ＭＳ 明朝" w:hAnsi="ＭＳ 明朝"/>
        </w:rPr>
        <w:t>未成年者取消</w:t>
      </w:r>
      <w:r w:rsidR="003021DE">
        <w:rPr>
          <w:rFonts w:ascii="ＭＳ 明朝" w:hAnsi="ＭＳ 明朝" w:hint="eastAsia"/>
        </w:rPr>
        <w:t>権</w:t>
      </w:r>
      <w:r w:rsidR="003021DE">
        <w:rPr>
          <w:rFonts w:ascii="ＭＳ 明朝" w:hAnsi="ＭＳ 明朝"/>
        </w:rPr>
        <w:t>の保護が及ばなくなる</w:t>
      </w:r>
      <w:r w:rsidR="003021DE">
        <w:rPr>
          <w:rFonts w:ascii="ＭＳ 明朝" w:hAnsi="ＭＳ 明朝" w:hint="eastAsia"/>
        </w:rPr>
        <w:t>若年層</w:t>
      </w:r>
      <w:r w:rsidR="003021DE">
        <w:rPr>
          <w:rFonts w:ascii="ＭＳ 明朝" w:hAnsi="ＭＳ 明朝"/>
        </w:rPr>
        <w:t>が出現することとなり、</w:t>
      </w:r>
      <w:r w:rsidR="00533F2A">
        <w:rPr>
          <w:rFonts w:ascii="ＭＳ 明朝" w:hAnsi="ＭＳ 明朝" w:hint="eastAsia"/>
        </w:rPr>
        <w:t>これまで</w:t>
      </w:r>
      <w:r w:rsidR="00685908">
        <w:rPr>
          <w:rFonts w:ascii="ＭＳ 明朝" w:hAnsi="ＭＳ 明朝" w:hint="eastAsia"/>
        </w:rPr>
        <w:t>未成年者</w:t>
      </w:r>
      <w:r w:rsidR="00685908">
        <w:rPr>
          <w:rFonts w:ascii="ＭＳ 明朝" w:hAnsi="ＭＳ 明朝"/>
        </w:rPr>
        <w:t>取消権が</w:t>
      </w:r>
      <w:r w:rsidR="00685908">
        <w:rPr>
          <w:rFonts w:ascii="ＭＳ 明朝" w:hAnsi="ＭＳ 明朝" w:hint="eastAsia"/>
        </w:rPr>
        <w:t>若年者</w:t>
      </w:r>
      <w:r w:rsidR="00685908">
        <w:rPr>
          <w:rFonts w:ascii="ＭＳ 明朝" w:hAnsi="ＭＳ 明朝"/>
        </w:rPr>
        <w:t>の消費者保護のために大きな機能を果たしていたところ</w:t>
      </w:r>
      <w:r w:rsidR="00E70980">
        <w:rPr>
          <w:rFonts w:ascii="ＭＳ 明朝" w:hAnsi="ＭＳ 明朝"/>
        </w:rPr>
        <w:t>、</w:t>
      </w:r>
      <w:r w:rsidR="003021DE">
        <w:rPr>
          <w:rFonts w:ascii="ＭＳ 明朝" w:hAnsi="ＭＳ 明朝"/>
        </w:rPr>
        <w:t>悪徳業者</w:t>
      </w:r>
      <w:r w:rsidR="00533F2A">
        <w:rPr>
          <w:rFonts w:ascii="ＭＳ 明朝" w:hAnsi="ＭＳ 明朝" w:hint="eastAsia"/>
        </w:rPr>
        <w:t>が</w:t>
      </w:r>
      <w:r w:rsidR="003021DE">
        <w:rPr>
          <w:rFonts w:ascii="ＭＳ 明朝" w:hAnsi="ＭＳ 明朝" w:hint="eastAsia"/>
        </w:rPr>
        <w:t>未熟な新たな</w:t>
      </w:r>
      <w:r w:rsidR="003021DE">
        <w:rPr>
          <w:rFonts w:ascii="ＭＳ 明朝" w:hAnsi="ＭＳ 明朝"/>
        </w:rPr>
        <w:t>成年層</w:t>
      </w:r>
      <w:r w:rsidR="003021DE">
        <w:rPr>
          <w:rFonts w:ascii="ＭＳ 明朝" w:hAnsi="ＭＳ 明朝" w:hint="eastAsia"/>
        </w:rPr>
        <w:t>を</w:t>
      </w:r>
      <w:r w:rsidR="003021DE">
        <w:rPr>
          <w:rFonts w:ascii="ＭＳ 明朝" w:hAnsi="ＭＳ 明朝"/>
        </w:rPr>
        <w:t>新たなターゲットにする</w:t>
      </w:r>
      <w:r w:rsidR="00533F2A">
        <w:rPr>
          <w:rFonts w:ascii="ＭＳ 明朝" w:hAnsi="ＭＳ 明朝" w:hint="eastAsia"/>
        </w:rPr>
        <w:t>可能性</w:t>
      </w:r>
      <w:r w:rsidR="003021DE">
        <w:rPr>
          <w:rFonts w:ascii="ＭＳ 明朝" w:hAnsi="ＭＳ 明朝"/>
        </w:rPr>
        <w:t>は</w:t>
      </w:r>
      <w:r w:rsidR="003021DE">
        <w:rPr>
          <w:rFonts w:ascii="ＭＳ 明朝" w:hAnsi="ＭＳ 明朝" w:hint="eastAsia"/>
        </w:rPr>
        <w:t>きわめて大きい。</w:t>
      </w:r>
      <w:r w:rsidR="00685908">
        <w:rPr>
          <w:rFonts w:ascii="ＭＳ 明朝" w:hAnsi="ＭＳ 明朝" w:hint="eastAsia"/>
        </w:rPr>
        <w:t>消費者</w:t>
      </w:r>
      <w:r w:rsidR="00685908">
        <w:rPr>
          <w:rFonts w:ascii="ＭＳ 明朝" w:hAnsi="ＭＳ 明朝"/>
        </w:rPr>
        <w:t>保護の観点からは</w:t>
      </w:r>
      <w:r w:rsidR="00685908">
        <w:rPr>
          <w:rFonts w:ascii="ＭＳ 明朝" w:hAnsi="ＭＳ 明朝" w:hint="eastAsia"/>
        </w:rPr>
        <w:t>安易な</w:t>
      </w:r>
      <w:r w:rsidR="003021DE">
        <w:rPr>
          <w:rFonts w:ascii="ＭＳ 明朝" w:hAnsi="ＭＳ 明朝" w:hint="eastAsia"/>
        </w:rPr>
        <w:t>成年</w:t>
      </w:r>
      <w:r w:rsidR="003021DE">
        <w:rPr>
          <w:rFonts w:ascii="ＭＳ 明朝" w:hAnsi="ＭＳ 明朝"/>
        </w:rPr>
        <w:t>年齢の引下げ</w:t>
      </w:r>
      <w:r w:rsidR="003021DE">
        <w:rPr>
          <w:rFonts w:ascii="ＭＳ 明朝" w:hAnsi="ＭＳ 明朝" w:hint="eastAsia"/>
        </w:rPr>
        <w:t>に</w:t>
      </w:r>
      <w:r w:rsidR="003021DE">
        <w:rPr>
          <w:rFonts w:ascii="ＭＳ 明朝" w:hAnsi="ＭＳ 明朝"/>
        </w:rPr>
        <w:t>反対</w:t>
      </w:r>
      <w:r w:rsidR="00685908">
        <w:rPr>
          <w:rFonts w:ascii="ＭＳ 明朝" w:hAnsi="ＭＳ 明朝" w:hint="eastAsia"/>
        </w:rPr>
        <w:t>すべきであ</w:t>
      </w:r>
      <w:r w:rsidR="00F21379">
        <w:rPr>
          <w:rFonts w:ascii="ＭＳ 明朝" w:hAnsi="ＭＳ 明朝" w:hint="eastAsia"/>
        </w:rPr>
        <w:t>る。仮に</w:t>
      </w:r>
      <w:r w:rsidR="00F21379" w:rsidRPr="00F21379">
        <w:rPr>
          <w:rFonts w:ascii="ＭＳ 明朝" w:hAnsi="ＭＳ 明朝" w:hint="eastAsia"/>
        </w:rPr>
        <w:t>成年年齢の引下げ</w:t>
      </w:r>
      <w:r w:rsidR="00F21379">
        <w:rPr>
          <w:rFonts w:ascii="ＭＳ 明朝" w:hAnsi="ＭＳ 明朝" w:hint="eastAsia"/>
        </w:rPr>
        <w:t>が行われるとしても</w:t>
      </w:r>
      <w:r w:rsidR="001C3FAD">
        <w:rPr>
          <w:rFonts w:ascii="ＭＳ 明朝" w:hAnsi="ＭＳ 明朝" w:hint="eastAsia"/>
        </w:rPr>
        <w:t>、</w:t>
      </w:r>
      <w:r w:rsidR="00685908">
        <w:rPr>
          <w:rFonts w:ascii="ＭＳ 明朝" w:hAnsi="ＭＳ 明朝" w:hint="eastAsia"/>
        </w:rPr>
        <w:t>新たに</w:t>
      </w:r>
      <w:r w:rsidR="00685908">
        <w:rPr>
          <w:rFonts w:ascii="ＭＳ 明朝" w:hAnsi="ＭＳ 明朝"/>
        </w:rPr>
        <w:t>成年とされる年齢層に対する</w:t>
      </w:r>
      <w:r w:rsidR="00685908">
        <w:rPr>
          <w:rFonts w:ascii="ＭＳ 明朝" w:hAnsi="ＭＳ 明朝" w:hint="eastAsia"/>
        </w:rPr>
        <w:t>教育</w:t>
      </w:r>
      <w:r w:rsidR="00685908">
        <w:rPr>
          <w:rFonts w:ascii="ＭＳ 明朝" w:hAnsi="ＭＳ 明朝"/>
        </w:rPr>
        <w:t>、法制度上の保護</w:t>
      </w:r>
      <w:r w:rsidR="00685908">
        <w:rPr>
          <w:rFonts w:ascii="ＭＳ 明朝" w:hAnsi="ＭＳ 明朝" w:hint="eastAsia"/>
        </w:rPr>
        <w:t>施策</w:t>
      </w:r>
      <w:r w:rsidR="00685908">
        <w:rPr>
          <w:rFonts w:ascii="ＭＳ 明朝" w:hAnsi="ＭＳ 明朝"/>
        </w:rPr>
        <w:t>を講じる</w:t>
      </w:r>
      <w:r w:rsidR="00685908">
        <w:rPr>
          <w:rFonts w:ascii="ＭＳ 明朝" w:hAnsi="ＭＳ 明朝" w:hint="eastAsia"/>
        </w:rPr>
        <w:t>といった</w:t>
      </w:r>
      <w:r w:rsidR="00685908">
        <w:rPr>
          <w:rFonts w:ascii="ＭＳ 明朝" w:hAnsi="ＭＳ 明朝"/>
        </w:rPr>
        <w:t>環境整備が</w:t>
      </w:r>
      <w:r w:rsidR="00685908">
        <w:rPr>
          <w:rFonts w:ascii="ＭＳ 明朝" w:hAnsi="ＭＳ 明朝" w:hint="eastAsia"/>
        </w:rPr>
        <w:t>不可欠</w:t>
      </w:r>
      <w:r w:rsidR="00685908">
        <w:rPr>
          <w:rFonts w:ascii="ＭＳ 明朝" w:hAnsi="ＭＳ 明朝"/>
        </w:rPr>
        <w:t>である。</w:t>
      </w:r>
    </w:p>
    <w:p w14:paraId="6AAA8251" w14:textId="77777777" w:rsidR="00DB5EF3" w:rsidRDefault="00DB5EF3" w:rsidP="00407A76">
      <w:pPr>
        <w:adjustRightInd/>
        <w:ind w:firstLineChars="50" w:firstLine="110"/>
        <w:rPr>
          <w:rFonts w:ascii="ＭＳ 明朝" w:hAnsi="ＭＳ 明朝" w:hint="eastAsia"/>
          <w:b/>
        </w:rPr>
      </w:pPr>
      <w:r w:rsidRPr="00407A76">
        <w:rPr>
          <w:rFonts w:ascii="ＭＳ 明朝" w:hAnsi="ＭＳ 明朝" w:hint="eastAsia"/>
          <w:b/>
        </w:rPr>
        <w:t>(5)</w:t>
      </w:r>
      <w:r w:rsidR="00643FC0" w:rsidRPr="00643FC0">
        <w:rPr>
          <w:rFonts w:hint="eastAsia"/>
        </w:rPr>
        <w:t xml:space="preserve"> </w:t>
      </w:r>
      <w:r w:rsidR="00643FC0" w:rsidRPr="00643FC0">
        <w:rPr>
          <w:rFonts w:ascii="ＭＳ 明朝" w:hAnsi="ＭＳ 明朝" w:hint="eastAsia"/>
          <w:b/>
        </w:rPr>
        <w:t>カジノ解禁実施法案</w:t>
      </w:r>
    </w:p>
    <w:p w14:paraId="2A56407C" w14:textId="77777777" w:rsidR="003B73D4" w:rsidRDefault="00643FC0" w:rsidP="00407A76">
      <w:pPr>
        <w:adjustRightInd/>
        <w:ind w:leftChars="100" w:left="220" w:firstLineChars="100" w:firstLine="220"/>
        <w:rPr>
          <w:rFonts w:ascii="ＭＳ 明朝" w:hAnsi="ＭＳ 明朝" w:hint="eastAsia"/>
        </w:rPr>
      </w:pPr>
      <w:r w:rsidRPr="00407A76">
        <w:rPr>
          <w:rFonts w:ascii="ＭＳ 明朝" w:hAnsi="ＭＳ 明朝" w:hint="eastAsia"/>
        </w:rPr>
        <w:t>201</w:t>
      </w:r>
      <w:r>
        <w:rPr>
          <w:rFonts w:ascii="ＭＳ 明朝" w:hAnsi="ＭＳ 明朝" w:hint="eastAsia"/>
        </w:rPr>
        <w:t>4</w:t>
      </w:r>
      <w:r w:rsidRPr="00407A76">
        <w:rPr>
          <w:rFonts w:ascii="ＭＳ 明朝" w:hAnsi="ＭＳ 明朝" w:hint="eastAsia"/>
        </w:rPr>
        <w:t>（平成2</w:t>
      </w:r>
      <w:r>
        <w:rPr>
          <w:rFonts w:ascii="ＭＳ 明朝" w:hAnsi="ＭＳ 明朝" w:hint="eastAsia"/>
        </w:rPr>
        <w:t>6</w:t>
      </w:r>
      <w:r w:rsidRPr="00407A76">
        <w:rPr>
          <w:rFonts w:ascii="ＭＳ 明朝" w:hAnsi="ＭＳ 明朝" w:hint="eastAsia"/>
        </w:rPr>
        <w:t>）年</w:t>
      </w:r>
      <w:r>
        <w:rPr>
          <w:rFonts w:ascii="ＭＳ 明朝" w:hAnsi="ＭＳ 明朝" w:hint="eastAsia"/>
        </w:rPr>
        <w:t>5</w:t>
      </w:r>
      <w:r w:rsidRPr="00407A76">
        <w:rPr>
          <w:rFonts w:ascii="ＭＳ 明朝" w:hAnsi="ＭＳ 明朝" w:hint="eastAsia"/>
        </w:rPr>
        <w:t>月</w:t>
      </w:r>
      <w:r>
        <w:rPr>
          <w:rFonts w:ascii="ＭＳ 明朝" w:hAnsi="ＭＳ 明朝" w:hint="eastAsia"/>
        </w:rPr>
        <w:t>9</w:t>
      </w:r>
      <w:r w:rsidRPr="00407A76">
        <w:rPr>
          <w:rFonts w:ascii="ＭＳ 明朝" w:hAnsi="ＭＳ 明朝" w:hint="eastAsia"/>
        </w:rPr>
        <w:t>日に日弁連は「</w:t>
      </w:r>
      <w:r w:rsidRPr="00643FC0">
        <w:rPr>
          <w:rFonts w:ascii="ＭＳ 明朝" w:hAnsi="ＭＳ 明朝" w:hint="eastAsia"/>
        </w:rPr>
        <w:t>「特定複合観光施設区域の整備の推進に関する法律案」（いわゆる「カジノ解禁推進法案」）に反対する意見書</w:t>
      </w:r>
      <w:r w:rsidRPr="00407A76">
        <w:rPr>
          <w:rFonts w:ascii="ＭＳ 明朝" w:hAnsi="ＭＳ 明朝" w:hint="eastAsia"/>
        </w:rPr>
        <w:t>」を提出</w:t>
      </w:r>
      <w:r>
        <w:rPr>
          <w:rFonts w:ascii="ＭＳ 明朝" w:hAnsi="ＭＳ 明朝" w:hint="eastAsia"/>
        </w:rPr>
        <w:t>するなどして</w:t>
      </w:r>
      <w:r w:rsidRPr="00407A76">
        <w:rPr>
          <w:rFonts w:ascii="ＭＳ 明朝" w:hAnsi="ＭＳ 明朝" w:hint="eastAsia"/>
        </w:rPr>
        <w:t>、</w:t>
      </w:r>
      <w:r w:rsidRPr="00643FC0">
        <w:rPr>
          <w:rFonts w:ascii="ＭＳ 明朝" w:hAnsi="ＭＳ 明朝" w:hint="eastAsia"/>
        </w:rPr>
        <w:t>カジノ解禁に反対</w:t>
      </w:r>
      <w:r>
        <w:rPr>
          <w:rFonts w:ascii="ＭＳ 明朝" w:hAnsi="ＭＳ 明朝" w:hint="eastAsia"/>
        </w:rPr>
        <w:t>の意見を表明していた。</w:t>
      </w:r>
    </w:p>
    <w:p w14:paraId="49F48D78" w14:textId="77777777" w:rsidR="00643FC0" w:rsidRPr="001827AE" w:rsidRDefault="00643FC0" w:rsidP="00407A76">
      <w:pPr>
        <w:adjustRightInd/>
        <w:ind w:leftChars="100" w:left="220" w:firstLineChars="100" w:firstLine="220"/>
        <w:rPr>
          <w:rFonts w:ascii="ＭＳ 明朝" w:hAnsi="ＭＳ 明朝" w:hint="eastAsia"/>
        </w:rPr>
      </w:pPr>
      <w:r>
        <w:rPr>
          <w:rFonts w:ascii="ＭＳ 明朝" w:hAnsi="ＭＳ 明朝" w:hint="eastAsia"/>
        </w:rPr>
        <w:t>しかしながら</w:t>
      </w:r>
      <w:r w:rsidR="00072294">
        <w:rPr>
          <w:rFonts w:ascii="ＭＳ 明朝" w:hAnsi="ＭＳ 明朝" w:hint="eastAsia"/>
        </w:rPr>
        <w:t>、</w:t>
      </w:r>
      <w:r w:rsidRPr="00643FC0">
        <w:rPr>
          <w:rFonts w:ascii="ＭＳ 明朝" w:hAnsi="ＭＳ 明朝" w:hint="eastAsia"/>
        </w:rPr>
        <w:t>201</w:t>
      </w:r>
      <w:r>
        <w:rPr>
          <w:rFonts w:ascii="ＭＳ 明朝" w:hAnsi="ＭＳ 明朝" w:hint="eastAsia"/>
        </w:rPr>
        <w:t>8</w:t>
      </w:r>
      <w:r w:rsidRPr="00643FC0">
        <w:rPr>
          <w:rFonts w:ascii="ＭＳ 明朝" w:hAnsi="ＭＳ 明朝" w:hint="eastAsia"/>
        </w:rPr>
        <w:t>（平成</w:t>
      </w:r>
      <w:r>
        <w:rPr>
          <w:rFonts w:ascii="ＭＳ 明朝" w:hAnsi="ＭＳ 明朝" w:hint="eastAsia"/>
        </w:rPr>
        <w:t>30</w:t>
      </w:r>
      <w:r w:rsidRPr="00643FC0">
        <w:rPr>
          <w:rFonts w:ascii="ＭＳ 明朝" w:hAnsi="ＭＳ 明朝" w:hint="eastAsia"/>
        </w:rPr>
        <w:t>）年</w:t>
      </w:r>
      <w:r>
        <w:rPr>
          <w:rFonts w:ascii="ＭＳ 明朝" w:hAnsi="ＭＳ 明朝" w:hint="eastAsia"/>
        </w:rPr>
        <w:t>7</w:t>
      </w:r>
      <w:r w:rsidRPr="00643FC0">
        <w:rPr>
          <w:rFonts w:ascii="ＭＳ 明朝" w:hAnsi="ＭＳ 明朝" w:hint="eastAsia"/>
        </w:rPr>
        <w:t>月</w:t>
      </w:r>
      <w:r>
        <w:rPr>
          <w:rFonts w:ascii="ＭＳ 明朝" w:hAnsi="ＭＳ 明朝" w:hint="eastAsia"/>
        </w:rPr>
        <w:t>20</w:t>
      </w:r>
      <w:r w:rsidRPr="00643FC0">
        <w:rPr>
          <w:rFonts w:ascii="ＭＳ 明朝" w:hAnsi="ＭＳ 明朝" w:hint="eastAsia"/>
        </w:rPr>
        <w:t>日</w:t>
      </w:r>
      <w:r>
        <w:rPr>
          <w:rFonts w:ascii="ＭＳ 明朝" w:hAnsi="ＭＳ 明朝" w:hint="eastAsia"/>
        </w:rPr>
        <w:t>に</w:t>
      </w:r>
      <w:r w:rsidRPr="00643FC0">
        <w:rPr>
          <w:rFonts w:ascii="ＭＳ 明朝" w:hAnsi="ＭＳ 明朝" w:hint="eastAsia"/>
        </w:rPr>
        <w:t>カジノ解禁実施法案</w:t>
      </w:r>
      <w:r>
        <w:rPr>
          <w:rFonts w:ascii="ＭＳ 明朝" w:hAnsi="ＭＳ 明朝" w:hint="eastAsia"/>
        </w:rPr>
        <w:t>が成立した。</w:t>
      </w:r>
      <w:r w:rsidRPr="00643FC0">
        <w:rPr>
          <w:rFonts w:ascii="ＭＳ 明朝" w:hAnsi="ＭＳ 明朝" w:hint="eastAsia"/>
        </w:rPr>
        <w:t>カジノを解禁することは、刑法が賭博を犯罪とし、刑罰をもって禁止している趣旨を没却し、法秩序全体の整合性を著しく損なう。顧客をギャンブル依存症に陥らせるなどの弊害</w:t>
      </w:r>
      <w:r>
        <w:rPr>
          <w:rFonts w:ascii="ＭＳ 明朝" w:hAnsi="ＭＳ 明朝" w:hint="eastAsia"/>
        </w:rPr>
        <w:t>も</w:t>
      </w:r>
      <w:r w:rsidRPr="00643FC0">
        <w:rPr>
          <w:rFonts w:ascii="ＭＳ 明朝" w:hAnsi="ＭＳ 明朝" w:hint="eastAsia"/>
        </w:rPr>
        <w:t>大きい</w:t>
      </w:r>
      <w:r>
        <w:rPr>
          <w:rFonts w:ascii="ＭＳ 明朝" w:hAnsi="ＭＳ 明朝" w:hint="eastAsia"/>
        </w:rPr>
        <w:t>。</w:t>
      </w:r>
      <w:r w:rsidR="003663CD" w:rsidRPr="003663CD">
        <w:rPr>
          <w:rFonts w:ascii="ＭＳ 明朝" w:hAnsi="ＭＳ 明朝" w:hint="eastAsia"/>
        </w:rPr>
        <w:t>201</w:t>
      </w:r>
      <w:r w:rsidR="003663CD">
        <w:rPr>
          <w:rFonts w:ascii="ＭＳ 明朝" w:hAnsi="ＭＳ 明朝" w:hint="eastAsia"/>
        </w:rPr>
        <w:t>7</w:t>
      </w:r>
      <w:r w:rsidR="003663CD" w:rsidRPr="003663CD">
        <w:rPr>
          <w:rFonts w:ascii="ＭＳ 明朝" w:hAnsi="ＭＳ 明朝" w:hint="eastAsia"/>
        </w:rPr>
        <w:t>（平成</w:t>
      </w:r>
      <w:r w:rsidR="003663CD">
        <w:rPr>
          <w:rFonts w:ascii="ＭＳ 明朝" w:hAnsi="ＭＳ 明朝" w:hint="eastAsia"/>
        </w:rPr>
        <w:t>29</w:t>
      </w:r>
      <w:r w:rsidR="003663CD" w:rsidRPr="003663CD">
        <w:rPr>
          <w:rFonts w:ascii="ＭＳ 明朝" w:hAnsi="ＭＳ 明朝" w:hint="eastAsia"/>
        </w:rPr>
        <w:t>）年</w:t>
      </w:r>
      <w:r>
        <w:rPr>
          <w:rFonts w:ascii="ＭＳ 明朝" w:hAnsi="ＭＳ 明朝" w:hint="eastAsia"/>
        </w:rPr>
        <w:t>8</w:t>
      </w:r>
      <w:r w:rsidRPr="00643FC0">
        <w:rPr>
          <w:rFonts w:ascii="ＭＳ 明朝" w:hAnsi="ＭＳ 明朝" w:hint="eastAsia"/>
        </w:rPr>
        <w:t>月に実施された意見募集（パブリックコメント）においても６７．１％がカ</w:t>
      </w:r>
      <w:r w:rsidRPr="00643FC0">
        <w:rPr>
          <w:rFonts w:ascii="ＭＳ 明朝" w:hAnsi="ＭＳ 明朝" w:hint="eastAsia"/>
        </w:rPr>
        <w:lastRenderedPageBreak/>
        <w:t>ジノ解禁に反対している。</w:t>
      </w:r>
      <w:r w:rsidR="003B73D4" w:rsidRPr="003B73D4">
        <w:rPr>
          <w:rFonts w:ascii="ＭＳ 明朝" w:hAnsi="ＭＳ 明朝" w:hint="eastAsia"/>
        </w:rPr>
        <w:t>国民がカジノ解禁を支持していない中で、</w:t>
      </w:r>
      <w:r w:rsidR="003B73D4">
        <w:rPr>
          <w:rFonts w:ascii="ＭＳ 明朝" w:hAnsi="ＭＳ 明朝" w:hint="eastAsia"/>
        </w:rPr>
        <w:t>今後制度の見直し・検討を求めていくべきである</w:t>
      </w:r>
      <w:r w:rsidR="003B73D4" w:rsidRPr="003B73D4">
        <w:rPr>
          <w:rFonts w:ascii="ＭＳ 明朝" w:hAnsi="ＭＳ 明朝" w:hint="eastAsia"/>
        </w:rPr>
        <w:t>。</w:t>
      </w:r>
    </w:p>
    <w:p w14:paraId="45E405D1" w14:textId="77777777" w:rsidR="007E476C" w:rsidRPr="00A11F54" w:rsidRDefault="00DB5EF3" w:rsidP="007E476C">
      <w:pPr>
        <w:adjustRightInd/>
        <w:rPr>
          <w:rFonts w:ascii="ＭＳ 明朝" w:hAnsi="ＭＳ 明朝" w:hint="eastAsia"/>
          <w:b/>
        </w:rPr>
      </w:pPr>
      <w:r w:rsidDel="00DB5EF3">
        <w:rPr>
          <w:rFonts w:ascii="ＭＳ 明朝" w:hAnsi="ＭＳ 明朝" w:hint="eastAsia"/>
          <w:spacing w:val="2"/>
        </w:rPr>
        <w:t xml:space="preserve"> </w:t>
      </w:r>
      <w:r w:rsidR="007E476C" w:rsidRPr="00C5185A">
        <w:rPr>
          <w:rFonts w:ascii="ＭＳ 明朝" w:hAnsi="ＭＳ 明朝" w:hint="eastAsia"/>
          <w:b/>
          <w:spacing w:val="2"/>
        </w:rPr>
        <w:t>(</w:t>
      </w:r>
      <w:r>
        <w:rPr>
          <w:rFonts w:ascii="ＭＳ 明朝" w:hAnsi="ＭＳ 明朝" w:hint="eastAsia"/>
          <w:b/>
          <w:spacing w:val="2"/>
        </w:rPr>
        <w:t>6</w:t>
      </w:r>
      <w:r w:rsidR="007E476C" w:rsidRPr="00C5185A">
        <w:rPr>
          <w:rFonts w:ascii="ＭＳ 明朝" w:hAnsi="ＭＳ 明朝" w:hint="eastAsia"/>
          <w:b/>
          <w:spacing w:val="2"/>
        </w:rPr>
        <w:t xml:space="preserve">) </w:t>
      </w:r>
      <w:r w:rsidR="007E476C" w:rsidRPr="00C5185A">
        <w:rPr>
          <w:rFonts w:ascii="ＭＳ 明朝" w:hAnsi="ＭＳ 明朝" w:hint="eastAsia"/>
          <w:b/>
        </w:rPr>
        <w:t>多重債務・貧困問題への取り組み</w:t>
      </w:r>
    </w:p>
    <w:p w14:paraId="57BFF8DE" w14:textId="77777777" w:rsidR="00CF491C" w:rsidRDefault="007E476C" w:rsidP="00407A76">
      <w:pPr>
        <w:adjustRightInd/>
        <w:ind w:leftChars="100" w:left="220" w:firstLineChars="100" w:firstLine="220"/>
        <w:rPr>
          <w:rFonts w:ascii="ＭＳ 明朝" w:hAnsi="ＭＳ 明朝"/>
        </w:rPr>
      </w:pPr>
      <w:r w:rsidRPr="00041160">
        <w:rPr>
          <w:rFonts w:ascii="ＭＳ 明朝" w:hAnsi="ＭＳ 明朝" w:hint="eastAsia"/>
        </w:rPr>
        <w:t>多重債務者をターゲットにした悪質金融業者については、</w:t>
      </w:r>
      <w:r w:rsidR="003663CD" w:rsidRPr="003663CD">
        <w:rPr>
          <w:rFonts w:ascii="ＭＳ 明朝" w:hAnsi="ＭＳ 明朝" w:hint="eastAsia"/>
        </w:rPr>
        <w:t>ヤミ金融対策法（貸金業規制法及び出資法の一部改正法）</w:t>
      </w:r>
      <w:r w:rsidRPr="00041160">
        <w:rPr>
          <w:rFonts w:ascii="ＭＳ 明朝" w:hAnsi="ＭＳ 明朝" w:hint="eastAsia"/>
        </w:rPr>
        <w:t>制定等によって一時期ほどの被害は</w:t>
      </w:r>
      <w:r w:rsidR="00DC1F44">
        <w:rPr>
          <w:rFonts w:ascii="ＭＳ 明朝" w:hAnsi="ＭＳ 明朝" w:hint="eastAsia"/>
        </w:rPr>
        <w:t>減少</w:t>
      </w:r>
      <w:r w:rsidR="00DC1F44">
        <w:rPr>
          <w:rFonts w:ascii="ＭＳ 明朝" w:hAnsi="ＭＳ 明朝"/>
        </w:rPr>
        <w:t>して</w:t>
      </w:r>
      <w:r w:rsidR="00DC1F44">
        <w:rPr>
          <w:rFonts w:ascii="ＭＳ 明朝" w:hAnsi="ＭＳ 明朝" w:hint="eastAsia"/>
        </w:rPr>
        <w:t>いるが</w:t>
      </w:r>
      <w:r w:rsidRPr="00041160">
        <w:rPr>
          <w:rFonts w:ascii="ＭＳ 明朝" w:hAnsi="ＭＳ 明朝" w:hint="eastAsia"/>
        </w:rPr>
        <w:t>、弁護士としては多重債務者救済と債務者の生活再建という本旨を見失うことのない多重債務者に関する事件処理を進めていくべきである。多重債務者問題の解決には、貸金業法等の適正な法規制とともに消費者の困窮保護に向けたセーフティネットの充実等の総合的施策が必要であるとの認識の下、個人に対する低金利の融資制度の検討や特に生存権保障の最後の拠り所である生活保護の運用実態が真にセーフティネットとして働くよう弁護士会としても国の施策として充実させていくよう今後とも強く働きかけることが必要である。</w:t>
      </w:r>
    </w:p>
    <w:p w14:paraId="7ABB4399" w14:textId="77777777" w:rsidR="007E476C" w:rsidRDefault="00DC1F44" w:rsidP="00677500">
      <w:pPr>
        <w:adjustRightInd/>
        <w:ind w:left="214" w:firstLineChars="100" w:firstLine="220"/>
        <w:rPr>
          <w:rFonts w:ascii="ＭＳ 明朝" w:hAnsi="ＭＳ 明朝" w:hint="eastAsia"/>
        </w:rPr>
      </w:pPr>
      <w:r>
        <w:rPr>
          <w:rFonts w:ascii="ＭＳ 明朝" w:hAnsi="ＭＳ 明朝" w:hint="eastAsia"/>
        </w:rPr>
        <w:t>生活</w:t>
      </w:r>
      <w:r>
        <w:rPr>
          <w:rFonts w:ascii="ＭＳ 明朝" w:hAnsi="ＭＳ 明朝"/>
        </w:rPr>
        <w:t>保護については、</w:t>
      </w:r>
      <w:r>
        <w:rPr>
          <w:rFonts w:ascii="ＭＳ 明朝" w:hAnsi="ＭＳ 明朝" w:hint="eastAsia"/>
        </w:rPr>
        <w:t>一部</w:t>
      </w:r>
      <w:r>
        <w:rPr>
          <w:rFonts w:ascii="ＭＳ 明朝" w:hAnsi="ＭＳ 明朝"/>
        </w:rPr>
        <w:t>不正受給者の存在が</w:t>
      </w:r>
      <w:r>
        <w:rPr>
          <w:rFonts w:ascii="ＭＳ 明朝" w:hAnsi="ＭＳ 明朝" w:hint="eastAsia"/>
        </w:rPr>
        <w:t>過大視</w:t>
      </w:r>
      <w:r>
        <w:rPr>
          <w:rFonts w:ascii="ＭＳ 明朝" w:hAnsi="ＭＳ 明朝"/>
        </w:rPr>
        <w:t>され、生活保護全体について</w:t>
      </w:r>
      <w:r>
        <w:rPr>
          <w:rFonts w:ascii="ＭＳ 明朝" w:hAnsi="ＭＳ 明朝" w:hint="eastAsia"/>
        </w:rPr>
        <w:t>厳しい視線</w:t>
      </w:r>
      <w:r>
        <w:rPr>
          <w:rFonts w:ascii="ＭＳ 明朝" w:hAnsi="ＭＳ 明朝"/>
        </w:rPr>
        <w:t>もみられ</w:t>
      </w:r>
      <w:r>
        <w:rPr>
          <w:rFonts w:ascii="ＭＳ 明朝" w:hAnsi="ＭＳ 明朝" w:hint="eastAsia"/>
        </w:rPr>
        <w:t>るところであるが、一部</w:t>
      </w:r>
      <w:r>
        <w:rPr>
          <w:rFonts w:ascii="ＭＳ 明朝" w:hAnsi="ＭＳ 明朝"/>
        </w:rPr>
        <w:t>の不正によって全体が不公正かのようにみられることは誤りであり、生活保護</w:t>
      </w:r>
      <w:r>
        <w:rPr>
          <w:rFonts w:ascii="ＭＳ 明朝" w:hAnsi="ＭＳ 明朝" w:hint="eastAsia"/>
        </w:rPr>
        <w:t>の</w:t>
      </w:r>
      <w:r>
        <w:rPr>
          <w:rFonts w:ascii="ＭＳ 明朝" w:hAnsi="ＭＳ 明朝"/>
        </w:rPr>
        <w:t>切り下げには強く反対していくべきである。</w:t>
      </w:r>
      <w:r>
        <w:rPr>
          <w:rFonts w:ascii="ＭＳ 明朝" w:hAnsi="ＭＳ 明朝" w:hint="eastAsia"/>
        </w:rPr>
        <w:t>経済構造</w:t>
      </w:r>
      <w:r>
        <w:rPr>
          <w:rFonts w:ascii="ＭＳ 明朝" w:hAnsi="ＭＳ 明朝"/>
        </w:rPr>
        <w:t>の変化により</w:t>
      </w:r>
      <w:r w:rsidR="00CB523D">
        <w:rPr>
          <w:rFonts w:ascii="ＭＳ 明朝" w:hAnsi="ＭＳ 明朝" w:hint="eastAsia"/>
        </w:rPr>
        <w:t>、</w:t>
      </w:r>
      <w:r>
        <w:rPr>
          <w:rFonts w:ascii="ＭＳ 明朝" w:hAnsi="ＭＳ 明朝" w:hint="eastAsia"/>
        </w:rPr>
        <w:t>若年層</w:t>
      </w:r>
      <w:r>
        <w:rPr>
          <w:rFonts w:ascii="ＭＳ 明朝" w:hAnsi="ＭＳ 明朝"/>
        </w:rPr>
        <w:t>の</w:t>
      </w:r>
      <w:r>
        <w:rPr>
          <w:rFonts w:ascii="ＭＳ 明朝" w:hAnsi="ＭＳ 明朝" w:hint="eastAsia"/>
        </w:rPr>
        <w:t>貧困化</w:t>
      </w:r>
      <w:r>
        <w:rPr>
          <w:rFonts w:ascii="ＭＳ 明朝" w:hAnsi="ＭＳ 明朝"/>
        </w:rPr>
        <w:t>も</w:t>
      </w:r>
      <w:r>
        <w:rPr>
          <w:rFonts w:ascii="ＭＳ 明朝" w:hAnsi="ＭＳ 明朝" w:hint="eastAsia"/>
        </w:rPr>
        <w:t>指摘</w:t>
      </w:r>
      <w:r>
        <w:rPr>
          <w:rFonts w:ascii="ＭＳ 明朝" w:hAnsi="ＭＳ 明朝"/>
        </w:rPr>
        <w:t>され</w:t>
      </w:r>
      <w:r>
        <w:rPr>
          <w:rFonts w:ascii="ＭＳ 明朝" w:hAnsi="ＭＳ 明朝" w:hint="eastAsia"/>
        </w:rPr>
        <w:t>るところである。</w:t>
      </w:r>
      <w:r w:rsidR="00CB523D">
        <w:rPr>
          <w:rFonts w:ascii="ＭＳ 明朝" w:hAnsi="ＭＳ 明朝" w:hint="eastAsia"/>
        </w:rPr>
        <w:t>セーフティネットがなおのこと重要となってきて</w:t>
      </w:r>
      <w:r w:rsidR="00E6162C">
        <w:rPr>
          <w:rFonts w:ascii="ＭＳ 明朝" w:hAnsi="ＭＳ 明朝" w:hint="eastAsia"/>
        </w:rPr>
        <w:t>お</w:t>
      </w:r>
      <w:r w:rsidR="00C5000C">
        <w:rPr>
          <w:rFonts w:ascii="ＭＳ 明朝" w:hAnsi="ＭＳ 明朝" w:hint="eastAsia"/>
        </w:rPr>
        <w:t>り一層の充実</w:t>
      </w:r>
      <w:r w:rsidR="0045669E">
        <w:rPr>
          <w:rFonts w:ascii="ＭＳ 明朝" w:hAnsi="ＭＳ 明朝" w:hint="eastAsia"/>
        </w:rPr>
        <w:t>と</w:t>
      </w:r>
      <w:r w:rsidR="0045669E">
        <w:rPr>
          <w:rFonts w:ascii="ＭＳ 明朝" w:hAnsi="ＭＳ 明朝"/>
        </w:rPr>
        <w:t>弁護士の支援</w:t>
      </w:r>
      <w:r w:rsidR="00C5000C">
        <w:rPr>
          <w:rFonts w:ascii="ＭＳ 明朝" w:hAnsi="ＭＳ 明朝" w:hint="eastAsia"/>
        </w:rPr>
        <w:t>が必要となって</w:t>
      </w:r>
      <w:r w:rsidR="00CB523D">
        <w:rPr>
          <w:rFonts w:ascii="ＭＳ 明朝" w:hAnsi="ＭＳ 明朝" w:hint="eastAsia"/>
        </w:rPr>
        <w:t>いる。</w:t>
      </w:r>
    </w:p>
    <w:p w14:paraId="7D1D3472" w14:textId="77777777" w:rsidR="009D2C0A" w:rsidRDefault="004A562B" w:rsidP="008C1DAA">
      <w:pPr>
        <w:adjustRightInd/>
        <w:ind w:left="214" w:firstLineChars="100" w:firstLine="220"/>
        <w:rPr>
          <w:rFonts w:ascii="ＭＳ 明朝" w:hAnsi="ＭＳ 明朝" w:hint="eastAsia"/>
        </w:rPr>
      </w:pPr>
      <w:r>
        <w:rPr>
          <w:rFonts w:ascii="ＭＳ 明朝" w:hAnsi="ＭＳ 明朝" w:hint="eastAsia"/>
        </w:rPr>
        <w:t>また</w:t>
      </w:r>
      <w:r w:rsidR="00E70980">
        <w:rPr>
          <w:rFonts w:ascii="ＭＳ 明朝" w:hAnsi="ＭＳ 明朝" w:hint="eastAsia"/>
        </w:rPr>
        <w:t>、</w:t>
      </w:r>
      <w:r>
        <w:rPr>
          <w:rFonts w:ascii="ＭＳ 明朝" w:hAnsi="ＭＳ 明朝" w:hint="eastAsia"/>
        </w:rPr>
        <w:t>近時社会問題化している多重債務問題として</w:t>
      </w:r>
      <w:r w:rsidR="00E70980">
        <w:rPr>
          <w:rFonts w:ascii="ＭＳ 明朝" w:hAnsi="ＭＳ 明朝" w:hint="eastAsia"/>
        </w:rPr>
        <w:t>、</w:t>
      </w:r>
      <w:r w:rsidRPr="004A562B">
        <w:rPr>
          <w:rFonts w:ascii="ＭＳ 明朝" w:hAnsi="ＭＳ 明朝" w:hint="eastAsia"/>
        </w:rPr>
        <w:t>銀行等による過剰貸付</w:t>
      </w:r>
      <w:r>
        <w:rPr>
          <w:rFonts w:ascii="ＭＳ 明朝" w:hAnsi="ＭＳ 明朝" w:hint="eastAsia"/>
        </w:rPr>
        <w:t>の問題がある。</w:t>
      </w:r>
      <w:r w:rsidRPr="004A562B">
        <w:rPr>
          <w:rFonts w:ascii="ＭＳ 明朝" w:hAnsi="ＭＳ 明朝" w:hint="eastAsia"/>
        </w:rPr>
        <w:t>多重債務者の増加が深刻な</w:t>
      </w:r>
      <w:r>
        <w:rPr>
          <w:rFonts w:ascii="ＭＳ 明朝" w:hAnsi="ＭＳ 明朝" w:hint="eastAsia"/>
        </w:rPr>
        <w:t>社会問題</w:t>
      </w:r>
      <w:r w:rsidRPr="004A562B">
        <w:rPr>
          <w:rFonts w:ascii="ＭＳ 明朝" w:hAnsi="ＭＳ 明朝" w:hint="eastAsia"/>
        </w:rPr>
        <w:t>となったことから</w:t>
      </w:r>
      <w:r w:rsidR="00E70980">
        <w:rPr>
          <w:rFonts w:ascii="ＭＳ 明朝" w:hAnsi="ＭＳ 明朝" w:hint="eastAsia"/>
        </w:rPr>
        <w:t>、</w:t>
      </w:r>
      <w:r w:rsidRPr="004A562B">
        <w:rPr>
          <w:rFonts w:ascii="ＭＳ 明朝" w:hAnsi="ＭＳ 明朝" w:hint="eastAsia"/>
        </w:rPr>
        <w:t>これを解決するため出資法の上限金利を引下げるとともに</w:t>
      </w:r>
      <w:r w:rsidR="00E70980">
        <w:rPr>
          <w:rFonts w:ascii="ＭＳ 明朝" w:hAnsi="ＭＳ 明朝" w:hint="eastAsia"/>
        </w:rPr>
        <w:t>、</w:t>
      </w:r>
      <w:r w:rsidRPr="004A562B">
        <w:rPr>
          <w:rFonts w:ascii="ＭＳ 明朝" w:hAnsi="ＭＳ 明朝" w:hint="eastAsia"/>
        </w:rPr>
        <w:t>「総量規制」として借入残高が年収の３分の１を超える場合には新規の借入れができなくなることなどを定める貸金業法等の改正が行われた（</w:t>
      </w:r>
      <w:r>
        <w:rPr>
          <w:rFonts w:ascii="ＭＳ 明朝" w:hAnsi="ＭＳ 明朝" w:hint="eastAsia"/>
        </w:rPr>
        <w:t>2006（</w:t>
      </w:r>
      <w:r w:rsidRPr="004A562B">
        <w:rPr>
          <w:rFonts w:ascii="ＭＳ 明朝" w:hAnsi="ＭＳ 明朝" w:hint="eastAsia"/>
        </w:rPr>
        <w:t>平成</w:t>
      </w:r>
      <w:r w:rsidR="00312917">
        <w:rPr>
          <w:rFonts w:ascii="ＭＳ 明朝" w:hAnsi="ＭＳ 明朝" w:hint="eastAsia"/>
        </w:rPr>
        <w:t>18</w:t>
      </w:r>
      <w:r>
        <w:rPr>
          <w:rFonts w:ascii="ＭＳ 明朝" w:hAnsi="ＭＳ 明朝" w:hint="eastAsia"/>
        </w:rPr>
        <w:t>）年12</w:t>
      </w:r>
      <w:r w:rsidRPr="004A562B">
        <w:rPr>
          <w:rFonts w:ascii="ＭＳ 明朝" w:hAnsi="ＭＳ 明朝" w:hint="eastAsia"/>
        </w:rPr>
        <w:t>月改正法成立</w:t>
      </w:r>
      <w:r w:rsidR="00E70980">
        <w:rPr>
          <w:rFonts w:ascii="ＭＳ 明朝" w:hAnsi="ＭＳ 明朝" w:hint="eastAsia"/>
        </w:rPr>
        <w:t>、</w:t>
      </w:r>
      <w:r>
        <w:rPr>
          <w:rFonts w:ascii="ＭＳ 明朝" w:hAnsi="ＭＳ 明朝" w:hint="eastAsia"/>
        </w:rPr>
        <w:t>2008（平成20）年6</w:t>
      </w:r>
      <w:r w:rsidRPr="004A562B">
        <w:rPr>
          <w:rFonts w:ascii="ＭＳ 明朝" w:hAnsi="ＭＳ 明朝" w:hint="eastAsia"/>
        </w:rPr>
        <w:t>月完全施行）。</w:t>
      </w:r>
      <w:r w:rsidR="008C1DAA">
        <w:rPr>
          <w:rFonts w:ascii="ＭＳ 明朝" w:hAnsi="ＭＳ 明朝" w:hint="eastAsia"/>
        </w:rPr>
        <w:t>しかし近時</w:t>
      </w:r>
      <w:r w:rsidR="00E70980">
        <w:rPr>
          <w:rFonts w:ascii="ＭＳ 明朝" w:hAnsi="ＭＳ 明朝" w:hint="eastAsia"/>
        </w:rPr>
        <w:t>、</w:t>
      </w:r>
      <w:r w:rsidRPr="004A562B">
        <w:rPr>
          <w:rFonts w:ascii="ＭＳ 明朝" w:hAnsi="ＭＳ 明朝" w:hint="eastAsia"/>
        </w:rPr>
        <w:t>上記の法改正による総量規</w:t>
      </w:r>
      <w:r w:rsidR="000C5904">
        <w:rPr>
          <w:rFonts w:ascii="ＭＳ 明朝" w:hAnsi="ＭＳ 明朝" w:hint="eastAsia"/>
        </w:rPr>
        <w:t>制の対象外とされた銀行等による消費者向け貸付けが急増している</w:t>
      </w:r>
      <w:r w:rsidRPr="004A562B">
        <w:rPr>
          <w:rFonts w:ascii="ＭＳ 明朝" w:hAnsi="ＭＳ 明朝" w:hint="eastAsia"/>
        </w:rPr>
        <w:t>。 国内</w:t>
      </w:r>
      <w:r w:rsidR="008C1DAA">
        <w:rPr>
          <w:rFonts w:ascii="ＭＳ 明朝" w:hAnsi="ＭＳ 明朝" w:hint="eastAsia"/>
        </w:rPr>
        <w:t>銀行の個人向け貸出しにおいて</w:t>
      </w:r>
      <w:r w:rsidR="00E70980">
        <w:rPr>
          <w:rFonts w:ascii="ＭＳ 明朝" w:hAnsi="ＭＳ 明朝" w:hint="eastAsia"/>
        </w:rPr>
        <w:t>、</w:t>
      </w:r>
      <w:r w:rsidRPr="004A562B">
        <w:rPr>
          <w:rFonts w:ascii="ＭＳ 明朝" w:hAnsi="ＭＳ 明朝" w:hint="eastAsia"/>
        </w:rPr>
        <w:t>「カードローン等残高」は</w:t>
      </w:r>
      <w:r w:rsidR="00E70980">
        <w:rPr>
          <w:rFonts w:ascii="ＭＳ 明朝" w:hAnsi="ＭＳ 明朝" w:hint="eastAsia"/>
        </w:rPr>
        <w:t>、</w:t>
      </w:r>
      <w:r w:rsidR="008C1DAA">
        <w:rPr>
          <w:rFonts w:ascii="ＭＳ 明朝" w:hAnsi="ＭＳ 明朝" w:hint="eastAsia"/>
        </w:rPr>
        <w:t>3</w:t>
      </w:r>
      <w:r w:rsidRPr="004A562B">
        <w:rPr>
          <w:rFonts w:ascii="ＭＳ 明朝" w:hAnsi="ＭＳ 明朝" w:hint="eastAsia"/>
        </w:rPr>
        <w:t>兆</w:t>
      </w:r>
      <w:r w:rsidR="008C1DAA">
        <w:rPr>
          <w:rFonts w:ascii="ＭＳ 明朝" w:hAnsi="ＭＳ 明朝" w:hint="eastAsia"/>
        </w:rPr>
        <w:t>5442</w:t>
      </w:r>
      <w:r w:rsidRPr="004A562B">
        <w:rPr>
          <w:rFonts w:ascii="ＭＳ 明朝" w:hAnsi="ＭＳ 明朝" w:hint="eastAsia"/>
        </w:rPr>
        <w:t>億円（</w:t>
      </w:r>
      <w:r w:rsidR="008C1DAA">
        <w:rPr>
          <w:rFonts w:ascii="ＭＳ 明朝" w:hAnsi="ＭＳ 明朝" w:hint="eastAsia"/>
        </w:rPr>
        <w:t>2013（平成25）年3</w:t>
      </w:r>
      <w:r w:rsidRPr="004A562B">
        <w:rPr>
          <w:rFonts w:ascii="ＭＳ 明朝" w:hAnsi="ＭＳ 明朝" w:hint="eastAsia"/>
        </w:rPr>
        <w:t>月）から</w:t>
      </w:r>
      <w:r w:rsidR="008C1DAA">
        <w:rPr>
          <w:rFonts w:ascii="ＭＳ 明朝" w:hAnsi="ＭＳ 明朝" w:hint="eastAsia"/>
        </w:rPr>
        <w:t>5兆1227</w:t>
      </w:r>
      <w:r w:rsidRPr="004A562B">
        <w:rPr>
          <w:rFonts w:ascii="ＭＳ 明朝" w:hAnsi="ＭＳ 明朝" w:hint="eastAsia"/>
        </w:rPr>
        <w:t>億円（</w:t>
      </w:r>
      <w:r w:rsidR="008C1DAA">
        <w:rPr>
          <w:rFonts w:ascii="ＭＳ 明朝" w:hAnsi="ＭＳ 明朝" w:hint="eastAsia"/>
        </w:rPr>
        <w:t>2016（平成28）年3月）と</w:t>
      </w:r>
      <w:r w:rsidRPr="004A562B">
        <w:rPr>
          <w:rFonts w:ascii="ＭＳ 明朝" w:hAnsi="ＭＳ 明朝" w:hint="eastAsia"/>
        </w:rPr>
        <w:t>短期間で急増</w:t>
      </w:r>
      <w:r w:rsidR="000C5904">
        <w:rPr>
          <w:rFonts w:ascii="ＭＳ 明朝" w:hAnsi="ＭＳ 明朝" w:hint="eastAsia"/>
        </w:rPr>
        <w:t>している</w:t>
      </w:r>
      <w:r w:rsidRPr="004A562B">
        <w:rPr>
          <w:rFonts w:ascii="ＭＳ 明朝" w:hAnsi="ＭＳ 明朝" w:hint="eastAsia"/>
        </w:rPr>
        <w:t>。</w:t>
      </w:r>
      <w:r w:rsidR="008C1DAA" w:rsidRPr="008C1DAA">
        <w:rPr>
          <w:rFonts w:ascii="ＭＳ 明朝" w:hAnsi="ＭＳ 明朝" w:hint="eastAsia"/>
        </w:rPr>
        <w:t>銀行等による消費者向け貸付けについて</w:t>
      </w:r>
      <w:r w:rsidR="008C1DAA">
        <w:rPr>
          <w:rFonts w:ascii="ＭＳ 明朝" w:hAnsi="ＭＳ 明朝" w:hint="eastAsia"/>
        </w:rPr>
        <w:t>は</w:t>
      </w:r>
      <w:r w:rsidR="00E70980">
        <w:rPr>
          <w:rFonts w:ascii="ＭＳ 明朝" w:hAnsi="ＭＳ 明朝" w:hint="eastAsia"/>
        </w:rPr>
        <w:t>、</w:t>
      </w:r>
      <w:r w:rsidR="008C1DAA" w:rsidRPr="008C1DAA">
        <w:rPr>
          <w:rFonts w:ascii="ＭＳ 明朝" w:hAnsi="ＭＳ 明朝" w:hint="eastAsia"/>
        </w:rPr>
        <w:t>貸金業者の保証が付されていることが多く</w:t>
      </w:r>
      <w:r w:rsidR="00E70980">
        <w:rPr>
          <w:rFonts w:ascii="ＭＳ 明朝" w:hAnsi="ＭＳ 明朝" w:hint="eastAsia"/>
        </w:rPr>
        <w:t>、</w:t>
      </w:r>
      <w:r w:rsidR="008C1DAA" w:rsidRPr="008C1DAA">
        <w:rPr>
          <w:rFonts w:ascii="ＭＳ 明朝" w:hAnsi="ＭＳ 明朝" w:hint="eastAsia"/>
        </w:rPr>
        <w:t>仮に貸金業者が</w:t>
      </w:r>
      <w:r w:rsidR="00E70980">
        <w:rPr>
          <w:rFonts w:ascii="ＭＳ 明朝" w:hAnsi="ＭＳ 明朝" w:hint="eastAsia"/>
        </w:rPr>
        <w:t>、</w:t>
      </w:r>
      <w:r w:rsidR="008C1DAA" w:rsidRPr="008C1DAA">
        <w:rPr>
          <w:rFonts w:ascii="ＭＳ 明朝" w:hAnsi="ＭＳ 明朝" w:hint="eastAsia"/>
        </w:rPr>
        <w:t>総量規制により自らは貸付けを行うことができないような顧客に対し</w:t>
      </w:r>
      <w:r w:rsidR="00E70980">
        <w:rPr>
          <w:rFonts w:ascii="ＭＳ 明朝" w:hAnsi="ＭＳ 明朝" w:hint="eastAsia"/>
        </w:rPr>
        <w:t>、</w:t>
      </w:r>
      <w:r w:rsidR="008C1DAA" w:rsidRPr="008C1DAA">
        <w:rPr>
          <w:rFonts w:ascii="ＭＳ 明朝" w:hAnsi="ＭＳ 明朝" w:hint="eastAsia"/>
        </w:rPr>
        <w:t>銀行等が貸付けを行うことにつき保証を付すことによって銀行等の貸付けが実行され</w:t>
      </w:r>
      <w:r w:rsidR="00E70980">
        <w:rPr>
          <w:rFonts w:ascii="ＭＳ 明朝" w:hAnsi="ＭＳ 明朝" w:hint="eastAsia"/>
        </w:rPr>
        <w:t>、</w:t>
      </w:r>
      <w:r w:rsidR="008C1DAA" w:rsidRPr="008C1DAA">
        <w:rPr>
          <w:rFonts w:ascii="ＭＳ 明朝" w:hAnsi="ＭＳ 明朝" w:hint="eastAsia"/>
        </w:rPr>
        <w:t>それが顧客にとって過剰な借入れとなるケースが生じているとすれば</w:t>
      </w:r>
      <w:r w:rsidR="00E70980">
        <w:rPr>
          <w:rFonts w:ascii="ＭＳ 明朝" w:hAnsi="ＭＳ 明朝" w:hint="eastAsia"/>
        </w:rPr>
        <w:t>、</w:t>
      </w:r>
      <w:r w:rsidR="008C1DAA" w:rsidRPr="008C1DAA">
        <w:rPr>
          <w:rFonts w:ascii="ＭＳ 明朝" w:hAnsi="ＭＳ 明朝" w:hint="eastAsia"/>
        </w:rPr>
        <w:t>改正貸金業法の趣旨を没却するものと</w:t>
      </w:r>
      <w:r w:rsidR="008C1DAA">
        <w:rPr>
          <w:rFonts w:ascii="ＭＳ 明朝" w:hAnsi="ＭＳ 明朝" w:hint="eastAsia"/>
        </w:rPr>
        <w:t>なる</w:t>
      </w:r>
      <w:r w:rsidR="008C1DAA" w:rsidRPr="008C1DAA">
        <w:rPr>
          <w:rFonts w:ascii="ＭＳ 明朝" w:hAnsi="ＭＳ 明朝" w:hint="eastAsia"/>
        </w:rPr>
        <w:t>。</w:t>
      </w:r>
      <w:r w:rsidR="008C1DAA">
        <w:rPr>
          <w:rFonts w:ascii="ＭＳ 明朝" w:hAnsi="ＭＳ 明朝" w:hint="eastAsia"/>
        </w:rPr>
        <w:t>このような事態を受け</w:t>
      </w:r>
      <w:r w:rsidR="00E70980">
        <w:rPr>
          <w:rFonts w:ascii="ＭＳ 明朝" w:hAnsi="ＭＳ 明朝" w:hint="eastAsia"/>
        </w:rPr>
        <w:t>、</w:t>
      </w:r>
      <w:r w:rsidR="008C1DAA">
        <w:rPr>
          <w:rFonts w:ascii="ＭＳ 明朝" w:hAnsi="ＭＳ 明朝" w:hint="eastAsia"/>
        </w:rPr>
        <w:t>2016（平成28）年9月16日に日弁連は</w:t>
      </w:r>
      <w:r w:rsidR="000C5904">
        <w:rPr>
          <w:rFonts w:ascii="ＭＳ 明朝" w:hAnsi="ＭＳ 明朝" w:hint="eastAsia"/>
        </w:rPr>
        <w:t>「</w:t>
      </w:r>
      <w:r w:rsidR="000C5904" w:rsidRPr="000C5904">
        <w:rPr>
          <w:rFonts w:ascii="ＭＳ 明朝" w:hAnsi="ＭＳ 明朝" w:hint="eastAsia"/>
        </w:rPr>
        <w:t>銀行等による過剰貸付の防止を求める意見書</w:t>
      </w:r>
      <w:r w:rsidR="000C5904">
        <w:rPr>
          <w:rFonts w:ascii="ＭＳ 明朝" w:hAnsi="ＭＳ 明朝" w:hint="eastAsia"/>
        </w:rPr>
        <w:t>」を出し</w:t>
      </w:r>
      <w:r w:rsidR="00E70980">
        <w:rPr>
          <w:rFonts w:ascii="ＭＳ 明朝" w:hAnsi="ＭＳ 明朝" w:hint="eastAsia"/>
        </w:rPr>
        <w:t>、</w:t>
      </w:r>
      <w:r w:rsidR="008C1DAA">
        <w:rPr>
          <w:rFonts w:ascii="ＭＳ 明朝" w:hAnsi="ＭＳ 明朝" w:hint="eastAsia"/>
        </w:rPr>
        <w:t>銀行等</w:t>
      </w:r>
      <w:r w:rsidR="008C1DAA" w:rsidRPr="008C1DAA">
        <w:rPr>
          <w:rFonts w:ascii="ＭＳ 明朝" w:hAnsi="ＭＳ 明朝" w:hint="eastAsia"/>
        </w:rPr>
        <w:t>が貸金業者による保証を付した消費者向け貸付けを行う際には</w:t>
      </w:r>
      <w:r w:rsidR="00E70980">
        <w:rPr>
          <w:rFonts w:ascii="ＭＳ 明朝" w:hAnsi="ＭＳ 明朝" w:hint="eastAsia"/>
        </w:rPr>
        <w:t>、</w:t>
      </w:r>
      <w:r w:rsidR="008C1DAA" w:rsidRPr="008C1DAA">
        <w:rPr>
          <w:rFonts w:ascii="ＭＳ 明朝" w:hAnsi="ＭＳ 明朝" w:hint="eastAsia"/>
        </w:rPr>
        <w:t>改正貸金業法の趣旨を踏まえて</w:t>
      </w:r>
      <w:r w:rsidR="00E70980">
        <w:rPr>
          <w:rFonts w:ascii="ＭＳ 明朝" w:hAnsi="ＭＳ 明朝" w:hint="eastAsia"/>
        </w:rPr>
        <w:t>、</w:t>
      </w:r>
      <w:r w:rsidR="008C1DAA" w:rsidRPr="008C1DAA">
        <w:rPr>
          <w:rFonts w:ascii="ＭＳ 明朝" w:hAnsi="ＭＳ 明朝" w:hint="eastAsia"/>
        </w:rPr>
        <w:t>原則として</w:t>
      </w:r>
      <w:r w:rsidR="00E70980">
        <w:rPr>
          <w:rFonts w:ascii="ＭＳ 明朝" w:hAnsi="ＭＳ 明朝" w:hint="eastAsia"/>
        </w:rPr>
        <w:t>、</w:t>
      </w:r>
      <w:r w:rsidR="008C1DAA" w:rsidRPr="008C1DAA">
        <w:rPr>
          <w:rFonts w:ascii="ＭＳ 明朝" w:hAnsi="ＭＳ 明朝" w:hint="eastAsia"/>
        </w:rPr>
        <w:t>借入残高が年収の３分の１を超えることとなるような貸付けを行わないようにすべき</w:t>
      </w:r>
      <w:r w:rsidR="008C1DAA">
        <w:rPr>
          <w:rFonts w:ascii="ＭＳ 明朝" w:hAnsi="ＭＳ 明朝" w:hint="eastAsia"/>
        </w:rPr>
        <w:t>など</w:t>
      </w:r>
      <w:r w:rsidR="000C5904">
        <w:rPr>
          <w:rFonts w:ascii="ＭＳ 明朝" w:hAnsi="ＭＳ 明朝" w:hint="eastAsia"/>
        </w:rPr>
        <w:t>の意見を表明</w:t>
      </w:r>
      <w:r w:rsidR="008C1DAA">
        <w:rPr>
          <w:rFonts w:ascii="ＭＳ 明朝" w:hAnsi="ＭＳ 明朝" w:hint="eastAsia"/>
        </w:rPr>
        <w:t>している。</w:t>
      </w:r>
    </w:p>
    <w:p w14:paraId="647200F5" w14:textId="77777777" w:rsidR="004A562B" w:rsidRPr="00A11F54" w:rsidRDefault="00CE3C76" w:rsidP="008C1DAA">
      <w:pPr>
        <w:adjustRightInd/>
        <w:ind w:left="214" w:firstLineChars="100" w:firstLine="220"/>
        <w:rPr>
          <w:rFonts w:ascii="ＭＳ 明朝" w:hAnsi="ＭＳ 明朝"/>
        </w:rPr>
      </w:pPr>
      <w:r>
        <w:rPr>
          <w:rFonts w:ascii="ＭＳ 明朝" w:hAnsi="ＭＳ 明朝" w:hint="eastAsia"/>
        </w:rPr>
        <w:t>その後</w:t>
      </w:r>
      <w:r w:rsidR="009D2C0A">
        <w:rPr>
          <w:rFonts w:ascii="ＭＳ 明朝" w:hAnsi="ＭＳ 明朝" w:hint="eastAsia"/>
        </w:rPr>
        <w:t>、</w:t>
      </w:r>
      <w:r>
        <w:rPr>
          <w:rFonts w:ascii="ＭＳ 明朝" w:hAnsi="ＭＳ 明朝" w:hint="eastAsia"/>
        </w:rPr>
        <w:t>2016（平成28）年4月</w:t>
      </w:r>
      <w:r w:rsidR="009D2C0A">
        <w:rPr>
          <w:rFonts w:ascii="ＭＳ 明朝" w:hAnsi="ＭＳ 明朝" w:hint="eastAsia"/>
        </w:rPr>
        <w:t>、</w:t>
      </w:r>
      <w:r>
        <w:rPr>
          <w:rFonts w:ascii="ＭＳ 明朝" w:hAnsi="ＭＳ 明朝" w:hint="eastAsia"/>
        </w:rPr>
        <w:t>メガバンク3行は</w:t>
      </w:r>
      <w:r w:rsidR="009D2C0A">
        <w:rPr>
          <w:rFonts w:ascii="ＭＳ 明朝" w:hAnsi="ＭＳ 明朝" w:hint="eastAsia"/>
        </w:rPr>
        <w:t>、</w:t>
      </w:r>
      <w:r w:rsidRPr="00CE3C76">
        <w:rPr>
          <w:rFonts w:ascii="ＭＳ 明朝" w:hAnsi="ＭＳ 明朝" w:hint="eastAsia"/>
        </w:rPr>
        <w:t>収入証明書の提出基準を貸金業法と同様の「50万円超の借入」</w:t>
      </w:r>
      <w:r>
        <w:rPr>
          <w:rFonts w:ascii="ＭＳ 明朝" w:hAnsi="ＭＳ 明朝" w:hint="eastAsia"/>
        </w:rPr>
        <w:t>に引き下げることや広告規制</w:t>
      </w:r>
      <w:r w:rsidR="00CF2646">
        <w:rPr>
          <w:rFonts w:ascii="ＭＳ 明朝" w:hAnsi="ＭＳ 明朝" w:hint="eastAsia"/>
        </w:rPr>
        <w:t>等</w:t>
      </w:r>
      <w:r>
        <w:rPr>
          <w:rFonts w:ascii="ＭＳ 明朝" w:hAnsi="ＭＳ 明朝" w:hint="eastAsia"/>
        </w:rPr>
        <w:t>の自主規制を発表し</w:t>
      </w:r>
      <w:r w:rsidR="009D2C0A">
        <w:rPr>
          <w:rFonts w:ascii="ＭＳ 明朝" w:hAnsi="ＭＳ 明朝" w:hint="eastAsia"/>
        </w:rPr>
        <w:t>、</w:t>
      </w:r>
      <w:r>
        <w:rPr>
          <w:rFonts w:ascii="ＭＳ 明朝" w:hAnsi="ＭＳ 明朝" w:hint="eastAsia"/>
        </w:rPr>
        <w:t>その動きにネット銀行や地方銀行も追随している。</w:t>
      </w:r>
      <w:r w:rsidR="009D2C0A">
        <w:rPr>
          <w:rFonts w:ascii="ＭＳ 明朝" w:hAnsi="ＭＳ 明朝" w:hint="eastAsia"/>
        </w:rPr>
        <w:t>このように金融機関が一定の自主規制を明らかにしたことは評価できるが、</w:t>
      </w:r>
      <w:r w:rsidR="00CF2646">
        <w:rPr>
          <w:rFonts w:ascii="ＭＳ 明朝" w:hAnsi="ＭＳ 明朝" w:hint="eastAsia"/>
        </w:rPr>
        <w:t>自主規制の具体的内容は各金融機関</w:t>
      </w:r>
      <w:r w:rsidR="009D2C0A">
        <w:rPr>
          <w:rFonts w:ascii="ＭＳ 明朝" w:hAnsi="ＭＳ 明朝" w:hint="eastAsia"/>
        </w:rPr>
        <w:t>に委ねられており、全ての金融機関において、借入残高が年収の３分の１を超える借入を行わないように</w:t>
      </w:r>
      <w:r w:rsidR="009D2C0A" w:rsidRPr="009D2C0A">
        <w:rPr>
          <w:rFonts w:ascii="ＭＳ 明朝" w:hAnsi="ＭＳ 明朝" w:hint="eastAsia"/>
        </w:rPr>
        <w:t>審査体制を強化・厳格化</w:t>
      </w:r>
      <w:r w:rsidR="009D2C0A">
        <w:rPr>
          <w:rFonts w:ascii="ＭＳ 明朝" w:hAnsi="ＭＳ 明朝" w:hint="eastAsia"/>
        </w:rPr>
        <w:t>することが必要である。また、これらに加え、</w:t>
      </w:r>
      <w:r w:rsidR="009D2C0A" w:rsidRPr="009D2C0A">
        <w:rPr>
          <w:rFonts w:ascii="ＭＳ 明朝" w:hAnsi="ＭＳ 明朝" w:hint="eastAsia"/>
        </w:rPr>
        <w:t>金融庁は銀行への監督指針の中で、貸</w:t>
      </w:r>
      <w:r w:rsidR="009D2C0A" w:rsidRPr="009D2C0A">
        <w:rPr>
          <w:rFonts w:ascii="ＭＳ 明朝" w:hAnsi="ＭＳ 明朝" w:hint="eastAsia"/>
        </w:rPr>
        <w:lastRenderedPageBreak/>
        <w:t>金業者が保証を行う銀行無担保融資について貸金業法と同様に年収の3分の1</w:t>
      </w:r>
      <w:r w:rsidR="009D2C0A">
        <w:rPr>
          <w:rFonts w:ascii="ＭＳ 明朝" w:hAnsi="ＭＳ 明朝" w:hint="eastAsia"/>
        </w:rPr>
        <w:t>以内までとする、国は</w:t>
      </w:r>
      <w:r w:rsidR="009D2C0A" w:rsidRPr="009D2C0A">
        <w:rPr>
          <w:rFonts w:ascii="ＭＳ 明朝" w:hAnsi="ＭＳ 明朝" w:hint="eastAsia"/>
        </w:rPr>
        <w:t>貸金業者が自ら融資を行う場合だけではなく、金融機関の保証業務を行う際にも年収の3分の1を超えることができないよう法律を改正</w:t>
      </w:r>
      <w:r w:rsidR="009D2C0A">
        <w:rPr>
          <w:rFonts w:ascii="ＭＳ 明朝" w:hAnsi="ＭＳ 明朝" w:hint="eastAsia"/>
        </w:rPr>
        <w:t>するといったことが必要である。</w:t>
      </w:r>
    </w:p>
    <w:p w14:paraId="049BA77A" w14:textId="77777777" w:rsidR="000C5904" w:rsidRDefault="008A3770" w:rsidP="008A3770">
      <w:pPr>
        <w:adjustRightInd/>
        <w:rPr>
          <w:rFonts w:ascii="ＭＳ 明朝" w:hAnsi="ＭＳ 明朝"/>
          <w:b/>
        </w:rPr>
      </w:pPr>
      <w:r w:rsidRPr="00C5185A">
        <w:rPr>
          <w:rFonts w:ascii="ＭＳ 明朝" w:hAnsi="ＭＳ 明朝" w:hint="eastAsia"/>
          <w:b/>
        </w:rPr>
        <w:t>(</w:t>
      </w:r>
      <w:r w:rsidR="00DB5EF3">
        <w:rPr>
          <w:rFonts w:ascii="ＭＳ 明朝" w:hAnsi="ＭＳ 明朝" w:hint="eastAsia"/>
          <w:b/>
        </w:rPr>
        <w:t>7</w:t>
      </w:r>
      <w:r w:rsidRPr="00C5185A">
        <w:rPr>
          <w:rFonts w:ascii="ＭＳ 明朝" w:hAnsi="ＭＳ 明朝" w:hint="eastAsia"/>
          <w:b/>
        </w:rPr>
        <w:t xml:space="preserve">) </w:t>
      </w:r>
      <w:r>
        <w:rPr>
          <w:rFonts w:ascii="ＭＳ 明朝" w:hAnsi="ＭＳ 明朝" w:hint="eastAsia"/>
          <w:b/>
        </w:rPr>
        <w:t>食品</w:t>
      </w:r>
      <w:r>
        <w:rPr>
          <w:rFonts w:ascii="ＭＳ 明朝" w:hAnsi="ＭＳ 明朝"/>
          <w:b/>
        </w:rPr>
        <w:t>の</w:t>
      </w:r>
      <w:r>
        <w:rPr>
          <w:rFonts w:ascii="ＭＳ 明朝" w:hAnsi="ＭＳ 明朝" w:hint="eastAsia"/>
          <w:b/>
        </w:rPr>
        <w:t>安全</w:t>
      </w:r>
      <w:r w:rsidR="000C5904">
        <w:rPr>
          <w:rFonts w:ascii="ＭＳ 明朝" w:hAnsi="ＭＳ 明朝" w:hint="eastAsia"/>
          <w:b/>
        </w:rPr>
        <w:t xml:space="preserve">　　</w:t>
      </w:r>
    </w:p>
    <w:p w14:paraId="62749915" w14:textId="77777777" w:rsidR="008A3770" w:rsidRDefault="008A3770" w:rsidP="00A11F54">
      <w:pPr>
        <w:adjustRightInd/>
        <w:ind w:leftChars="100" w:left="220" w:firstLineChars="100" w:firstLine="220"/>
        <w:rPr>
          <w:rFonts w:ascii="ＭＳ 明朝" w:hAnsi="ＭＳ 明朝" w:hint="eastAsia"/>
          <w:b/>
        </w:rPr>
      </w:pPr>
      <w:r>
        <w:rPr>
          <w:rFonts w:ascii="ＭＳ 明朝" w:hAnsi="ＭＳ 明朝" w:hint="eastAsia"/>
        </w:rPr>
        <w:t>食品</w:t>
      </w:r>
      <w:r>
        <w:rPr>
          <w:rFonts w:ascii="ＭＳ 明朝" w:hAnsi="ＭＳ 明朝"/>
        </w:rPr>
        <w:t>の</w:t>
      </w:r>
      <w:r>
        <w:rPr>
          <w:rFonts w:ascii="ＭＳ 明朝" w:hAnsi="ＭＳ 明朝" w:hint="eastAsia"/>
        </w:rPr>
        <w:t>安全</w:t>
      </w:r>
      <w:r>
        <w:rPr>
          <w:rFonts w:ascii="ＭＳ 明朝" w:hAnsi="ＭＳ 明朝"/>
        </w:rPr>
        <w:t>については、消費者庁</w:t>
      </w:r>
      <w:r>
        <w:rPr>
          <w:rFonts w:ascii="ＭＳ 明朝" w:hAnsi="ＭＳ 明朝" w:hint="eastAsia"/>
        </w:rPr>
        <w:t>設置</w:t>
      </w:r>
      <w:r>
        <w:rPr>
          <w:rFonts w:ascii="ＭＳ 明朝" w:hAnsi="ＭＳ 明朝"/>
        </w:rPr>
        <w:t>の契機ともなった問題でもあり、また</w:t>
      </w:r>
      <w:r>
        <w:rPr>
          <w:rFonts w:ascii="ＭＳ 明朝" w:hAnsi="ＭＳ 明朝" w:hint="eastAsia"/>
        </w:rPr>
        <w:t>福島</w:t>
      </w:r>
      <w:r>
        <w:rPr>
          <w:rFonts w:ascii="ＭＳ 明朝" w:hAnsi="ＭＳ 明朝"/>
        </w:rPr>
        <w:t>原発</w:t>
      </w:r>
      <w:r>
        <w:rPr>
          <w:rFonts w:ascii="ＭＳ 明朝" w:hAnsi="ＭＳ 明朝" w:hint="eastAsia"/>
        </w:rPr>
        <w:t>事故</w:t>
      </w:r>
      <w:r>
        <w:rPr>
          <w:rFonts w:ascii="ＭＳ 明朝" w:hAnsi="ＭＳ 明朝"/>
        </w:rPr>
        <w:t>による放射能汚染問題</w:t>
      </w:r>
      <w:r>
        <w:rPr>
          <w:rFonts w:ascii="ＭＳ 明朝" w:hAnsi="ＭＳ 明朝" w:hint="eastAsia"/>
        </w:rPr>
        <w:t>、</w:t>
      </w:r>
      <w:r>
        <w:rPr>
          <w:rFonts w:ascii="ＭＳ 明朝" w:hAnsi="ＭＳ 明朝"/>
        </w:rPr>
        <w:t>健康食品問題等</w:t>
      </w:r>
      <w:r w:rsidR="00C628F3">
        <w:rPr>
          <w:rFonts w:ascii="ＭＳ 明朝" w:hAnsi="ＭＳ 明朝" w:hint="eastAsia"/>
        </w:rPr>
        <w:t>も</w:t>
      </w:r>
      <w:r w:rsidR="00C628F3">
        <w:rPr>
          <w:rFonts w:ascii="ＭＳ 明朝" w:hAnsi="ＭＳ 明朝"/>
        </w:rPr>
        <w:t>未だ存在し</w:t>
      </w:r>
      <w:r>
        <w:rPr>
          <w:rFonts w:ascii="ＭＳ 明朝" w:hAnsi="ＭＳ 明朝"/>
        </w:rPr>
        <w:t>消費者問題</w:t>
      </w:r>
      <w:r>
        <w:rPr>
          <w:rFonts w:ascii="ＭＳ 明朝" w:hAnsi="ＭＳ 明朝" w:hint="eastAsia"/>
        </w:rPr>
        <w:t>として継続的に検討し</w:t>
      </w:r>
      <w:r>
        <w:rPr>
          <w:rFonts w:ascii="ＭＳ 明朝" w:hAnsi="ＭＳ 明朝"/>
        </w:rPr>
        <w:t>取り組む</w:t>
      </w:r>
      <w:r>
        <w:rPr>
          <w:rFonts w:ascii="ＭＳ 明朝" w:hAnsi="ＭＳ 明朝" w:hint="eastAsia"/>
        </w:rPr>
        <w:t>べき</w:t>
      </w:r>
      <w:r>
        <w:rPr>
          <w:rFonts w:ascii="ＭＳ 明朝" w:hAnsi="ＭＳ 明朝"/>
        </w:rPr>
        <w:t>問題である。</w:t>
      </w:r>
      <w:r>
        <w:rPr>
          <w:rFonts w:ascii="ＭＳ 明朝" w:hAnsi="ＭＳ 明朝" w:hint="eastAsia"/>
        </w:rPr>
        <w:t>特に健康食品</w:t>
      </w:r>
      <w:r>
        <w:rPr>
          <w:rFonts w:ascii="ＭＳ 明朝" w:hAnsi="ＭＳ 明朝"/>
        </w:rPr>
        <w:t>等については、</w:t>
      </w:r>
      <w:r>
        <w:rPr>
          <w:rFonts w:ascii="ＭＳ 明朝" w:hAnsi="ＭＳ 明朝" w:hint="eastAsia"/>
        </w:rPr>
        <w:t>その食品</w:t>
      </w:r>
      <w:r>
        <w:rPr>
          <w:rFonts w:ascii="ＭＳ 明朝" w:hAnsi="ＭＳ 明朝"/>
        </w:rPr>
        <w:t>等の効果が一般消費者の</w:t>
      </w:r>
      <w:r>
        <w:rPr>
          <w:rFonts w:ascii="ＭＳ 明朝" w:hAnsi="ＭＳ 明朝" w:hint="eastAsia"/>
        </w:rPr>
        <w:t>理解・</w:t>
      </w:r>
      <w:r>
        <w:rPr>
          <w:rFonts w:ascii="ＭＳ 明朝" w:hAnsi="ＭＳ 明朝"/>
        </w:rPr>
        <w:t>期待するところと</w:t>
      </w:r>
      <w:r>
        <w:rPr>
          <w:rFonts w:ascii="ＭＳ 明朝" w:hAnsi="ＭＳ 明朝" w:hint="eastAsia"/>
        </w:rPr>
        <w:t>異なる</w:t>
      </w:r>
      <w:r>
        <w:rPr>
          <w:rFonts w:ascii="ＭＳ 明朝" w:hAnsi="ＭＳ 明朝"/>
        </w:rPr>
        <w:t>ものがあり、これについて</w:t>
      </w:r>
      <w:r w:rsidR="007B4678">
        <w:rPr>
          <w:rFonts w:ascii="ＭＳ 明朝" w:hAnsi="ＭＳ 明朝" w:hint="eastAsia"/>
        </w:rPr>
        <w:t>食品</w:t>
      </w:r>
      <w:r w:rsidR="007B4678">
        <w:rPr>
          <w:rFonts w:ascii="ＭＳ 明朝" w:hAnsi="ＭＳ 明朝"/>
        </w:rPr>
        <w:t>表示の適正</w:t>
      </w:r>
      <w:r w:rsidR="007B4678">
        <w:rPr>
          <w:rFonts w:ascii="ＭＳ 明朝" w:hAnsi="ＭＳ 明朝" w:hint="eastAsia"/>
        </w:rPr>
        <w:t>及び</w:t>
      </w:r>
      <w:r>
        <w:rPr>
          <w:rFonts w:ascii="ＭＳ 明朝" w:hAnsi="ＭＳ 明朝" w:hint="eastAsia"/>
        </w:rPr>
        <w:t>国民の</w:t>
      </w:r>
      <w:r>
        <w:rPr>
          <w:rFonts w:ascii="ＭＳ 明朝" w:hAnsi="ＭＳ 明朝"/>
        </w:rPr>
        <w:t>健康</w:t>
      </w:r>
      <w:r>
        <w:rPr>
          <w:rFonts w:ascii="ＭＳ 明朝" w:hAnsi="ＭＳ 明朝" w:hint="eastAsia"/>
        </w:rPr>
        <w:t>の</w:t>
      </w:r>
      <w:r>
        <w:rPr>
          <w:rFonts w:ascii="ＭＳ 明朝" w:hAnsi="ＭＳ 明朝"/>
        </w:rPr>
        <w:t>維持・</w:t>
      </w:r>
      <w:r>
        <w:rPr>
          <w:rFonts w:ascii="ＭＳ 明朝" w:hAnsi="ＭＳ 明朝" w:hint="eastAsia"/>
        </w:rPr>
        <w:t>増進</w:t>
      </w:r>
      <w:r>
        <w:rPr>
          <w:rFonts w:ascii="ＭＳ 明朝" w:hAnsi="ＭＳ 明朝"/>
        </w:rPr>
        <w:t>という観点からも問題があることを認識して</w:t>
      </w:r>
      <w:r>
        <w:rPr>
          <w:rFonts w:ascii="ＭＳ 明朝" w:hAnsi="ＭＳ 明朝" w:hint="eastAsia"/>
        </w:rPr>
        <w:t>検討</w:t>
      </w:r>
      <w:r>
        <w:rPr>
          <w:rFonts w:ascii="ＭＳ 明朝" w:hAnsi="ＭＳ 明朝"/>
        </w:rPr>
        <w:t>し</w:t>
      </w:r>
      <w:r>
        <w:rPr>
          <w:rFonts w:ascii="ＭＳ 明朝" w:hAnsi="ＭＳ 明朝" w:hint="eastAsia"/>
        </w:rPr>
        <w:t>注意</w:t>
      </w:r>
      <w:r>
        <w:rPr>
          <w:rFonts w:ascii="ＭＳ 明朝" w:hAnsi="ＭＳ 明朝"/>
        </w:rPr>
        <w:t>を喚起していくべきである。</w:t>
      </w:r>
    </w:p>
    <w:p w14:paraId="2E21A973" w14:textId="77777777" w:rsidR="007E476C" w:rsidRPr="00C5185A" w:rsidRDefault="007E476C" w:rsidP="008A3770">
      <w:pPr>
        <w:adjustRightInd/>
        <w:rPr>
          <w:rFonts w:ascii="ＭＳ 明朝" w:hAnsi="ＭＳ 明朝" w:hint="eastAsia"/>
          <w:b/>
          <w:spacing w:val="2"/>
        </w:rPr>
      </w:pPr>
      <w:r w:rsidRPr="00C5185A">
        <w:rPr>
          <w:rFonts w:ascii="ＭＳ 明朝" w:hAnsi="ＭＳ 明朝" w:hint="eastAsia"/>
          <w:b/>
        </w:rPr>
        <w:t>(</w:t>
      </w:r>
      <w:r w:rsidR="00DB5EF3">
        <w:rPr>
          <w:rFonts w:ascii="ＭＳ 明朝" w:hAnsi="ＭＳ 明朝" w:hint="eastAsia"/>
          <w:b/>
        </w:rPr>
        <w:t>8</w:t>
      </w:r>
      <w:r w:rsidRPr="00C5185A">
        <w:rPr>
          <w:rFonts w:ascii="ＭＳ 明朝" w:hAnsi="ＭＳ 明朝" w:hint="eastAsia"/>
          <w:b/>
        </w:rPr>
        <w:t>) 消費者団体訴訟制</w:t>
      </w:r>
      <w:r w:rsidRPr="00C628F3">
        <w:rPr>
          <w:rFonts w:ascii="ＭＳ 明朝" w:hAnsi="ＭＳ 明朝" w:hint="eastAsia"/>
          <w:b/>
        </w:rPr>
        <w:t>度</w:t>
      </w:r>
    </w:p>
    <w:p w14:paraId="5C6E6D0E" w14:textId="77777777" w:rsidR="000C5904" w:rsidRDefault="00E82447" w:rsidP="004A562B">
      <w:pPr>
        <w:adjustRightInd/>
        <w:ind w:leftChars="100" w:left="220" w:firstLineChars="100" w:firstLine="220"/>
        <w:rPr>
          <w:rFonts w:ascii="ＭＳ 明朝" w:hAnsi="ＭＳ 明朝" w:hint="eastAsia"/>
        </w:rPr>
      </w:pPr>
      <w:r w:rsidRPr="00E82447">
        <w:rPr>
          <w:rFonts w:ascii="ＭＳ 明朝" w:hAnsi="ＭＳ 明朝" w:hint="eastAsia"/>
        </w:rPr>
        <w:t>消費者団体訴訟制度</w:t>
      </w:r>
      <w:r>
        <w:rPr>
          <w:rFonts w:ascii="ＭＳ 明朝" w:hAnsi="ＭＳ 明朝" w:hint="eastAsia"/>
        </w:rPr>
        <w:t>とは</w:t>
      </w:r>
      <w:r w:rsidR="00E70980">
        <w:rPr>
          <w:rFonts w:ascii="ＭＳ 明朝" w:hAnsi="ＭＳ 明朝" w:hint="eastAsia"/>
        </w:rPr>
        <w:t>、</w:t>
      </w:r>
      <w:r w:rsidRPr="00E82447">
        <w:rPr>
          <w:rFonts w:ascii="ＭＳ 明朝" w:hAnsi="ＭＳ 明朝" w:hint="eastAsia"/>
        </w:rPr>
        <w:t>内閣総理大臣が認定した消費者団体が、消費者に代わって事業者に対して訴訟等をすることができる制度をい</w:t>
      </w:r>
      <w:r>
        <w:rPr>
          <w:rFonts w:ascii="ＭＳ 明朝" w:hAnsi="ＭＳ 明朝" w:hint="eastAsia"/>
        </w:rPr>
        <w:t>う</w:t>
      </w:r>
      <w:r w:rsidRPr="00E82447">
        <w:rPr>
          <w:rFonts w:ascii="ＭＳ 明朝" w:hAnsi="ＭＳ 明朝" w:hint="eastAsia"/>
        </w:rPr>
        <w:t>。</w:t>
      </w:r>
    </w:p>
    <w:p w14:paraId="135A887B" w14:textId="77777777" w:rsidR="00C628F3" w:rsidRDefault="007E476C" w:rsidP="004A562B">
      <w:pPr>
        <w:adjustRightInd/>
        <w:ind w:leftChars="100" w:left="220" w:firstLineChars="100" w:firstLine="220"/>
        <w:rPr>
          <w:rFonts w:ascii="ＭＳ 明朝" w:hAnsi="ＭＳ 明朝"/>
        </w:rPr>
      </w:pPr>
      <w:r w:rsidRPr="00041160">
        <w:rPr>
          <w:rFonts w:ascii="ＭＳ 明朝" w:hAnsi="ＭＳ 明朝" w:hint="eastAsia"/>
        </w:rPr>
        <w:t>2006（平成18）年5月に成立した改正消費者契約法で消費者団体訴訟制度が導入され、消費者契約の不当な契約条項の差止を適格消費者団体が請求できることとなった。さらに消費者団体訴訟制度は特定商取引法等の消費者関係諸法へも導入されたが、制度施行後も消費者保護の実効性確保のために見直していくべき問題点も存しており、さらなる検討を要する。</w:t>
      </w:r>
    </w:p>
    <w:p w14:paraId="13329AB9" w14:textId="77777777" w:rsidR="00C628F3" w:rsidRDefault="00C628F3" w:rsidP="00C628F3">
      <w:pPr>
        <w:adjustRightInd/>
        <w:ind w:left="214" w:firstLineChars="100" w:firstLine="220"/>
        <w:rPr>
          <w:rFonts w:ascii="ＭＳ 明朝" w:hAnsi="ＭＳ 明朝"/>
        </w:rPr>
      </w:pPr>
      <w:r>
        <w:rPr>
          <w:rFonts w:hint="eastAsia"/>
        </w:rPr>
        <w:t>多数の消費者被害について消費者団体等が代表して被害</w:t>
      </w:r>
      <w:r>
        <w:t>回復のための</w:t>
      </w:r>
      <w:r>
        <w:rPr>
          <w:rFonts w:hint="eastAsia"/>
        </w:rPr>
        <w:t>訴訟をすることが可能となる</w:t>
      </w:r>
      <w:hyperlink r:id="rId6" w:history="1">
        <w:r w:rsidRPr="00A11F54">
          <w:rPr>
            <w:rStyle w:val="a8"/>
            <w:rFonts w:hint="eastAsia"/>
            <w:color w:val="auto"/>
            <w:u w:val="none"/>
          </w:rPr>
          <w:t>消費者裁判手続特例法</w:t>
        </w:r>
      </w:hyperlink>
      <w:r>
        <w:rPr>
          <w:rFonts w:hint="eastAsia"/>
        </w:rPr>
        <w:t>が</w:t>
      </w:r>
      <w:r w:rsidR="00E82447" w:rsidRPr="00A11F54">
        <w:rPr>
          <w:rFonts w:ascii="ＭＳ 明朝" w:hAnsi="ＭＳ 明朝" w:hint="eastAsia"/>
        </w:rPr>
        <w:t>2016</w:t>
      </w:r>
      <w:r w:rsidRPr="00A11F54">
        <w:rPr>
          <w:rFonts w:ascii="ＭＳ 明朝" w:hAnsi="ＭＳ 明朝"/>
        </w:rPr>
        <w:t>（</w:t>
      </w:r>
      <w:r w:rsidRPr="00A11F54">
        <w:rPr>
          <w:rFonts w:ascii="ＭＳ 明朝" w:hAnsi="ＭＳ 明朝" w:hint="eastAsia"/>
        </w:rPr>
        <w:t>平成</w:t>
      </w:r>
      <w:r w:rsidR="00E82447" w:rsidRPr="00A11F54">
        <w:rPr>
          <w:rFonts w:ascii="ＭＳ 明朝" w:hAnsi="ＭＳ 明朝" w:hint="eastAsia"/>
        </w:rPr>
        <w:t>28</w:t>
      </w:r>
      <w:r>
        <w:rPr>
          <w:rFonts w:hint="eastAsia"/>
        </w:rPr>
        <w:t>年</w:t>
      </w:r>
      <w:r w:rsidRPr="00A11F54">
        <w:rPr>
          <w:rFonts w:ascii="ＭＳ 明朝" w:hAnsi="ＭＳ 明朝" w:hint="eastAsia"/>
        </w:rPr>
        <w:t>）</w:t>
      </w:r>
      <w:r w:rsidR="00E82447" w:rsidRPr="00A11F54">
        <w:rPr>
          <w:rFonts w:ascii="ＭＳ 明朝" w:hAnsi="ＭＳ 明朝" w:hint="eastAsia"/>
        </w:rPr>
        <w:t>10</w:t>
      </w:r>
      <w:r>
        <w:rPr>
          <w:rFonts w:hint="eastAsia"/>
        </w:rPr>
        <w:t>月に施行され</w:t>
      </w:r>
      <w:r w:rsidR="00B37695">
        <w:rPr>
          <w:rFonts w:hint="eastAsia"/>
        </w:rPr>
        <w:t>たが</w:t>
      </w:r>
      <w:r w:rsidR="00E70980">
        <w:rPr>
          <w:rFonts w:hint="eastAsia"/>
        </w:rPr>
        <w:t>、</w:t>
      </w:r>
      <w:r w:rsidR="00B37695">
        <w:rPr>
          <w:rFonts w:hint="eastAsia"/>
        </w:rPr>
        <w:t>この</w:t>
      </w:r>
      <w:r w:rsidR="00B37695">
        <w:t>制度</w:t>
      </w:r>
      <w:r w:rsidR="00B37695">
        <w:rPr>
          <w:rFonts w:hint="eastAsia"/>
        </w:rPr>
        <w:t>の</w:t>
      </w:r>
      <w:r w:rsidR="00B37695">
        <w:t>運用状況</w:t>
      </w:r>
      <w:r w:rsidR="00B37695">
        <w:rPr>
          <w:rFonts w:hint="eastAsia"/>
        </w:rPr>
        <w:t>を</w:t>
      </w:r>
      <w:r w:rsidR="00B37695">
        <w:t>今後</w:t>
      </w:r>
      <w:r w:rsidR="00B37695">
        <w:rPr>
          <w:rFonts w:hint="eastAsia"/>
        </w:rPr>
        <w:t>注視し</w:t>
      </w:r>
      <w:r w:rsidR="00533F2A">
        <w:rPr>
          <w:rFonts w:hint="eastAsia"/>
        </w:rPr>
        <w:t>ながら</w:t>
      </w:r>
      <w:r w:rsidR="00B37695">
        <w:rPr>
          <w:rFonts w:hint="eastAsia"/>
        </w:rPr>
        <w:t>消費者</w:t>
      </w:r>
      <w:r w:rsidR="00B37695">
        <w:t>被害救済に</w:t>
      </w:r>
      <w:r w:rsidR="00B37695">
        <w:rPr>
          <w:rFonts w:hint="eastAsia"/>
        </w:rPr>
        <w:t>十分</w:t>
      </w:r>
      <w:r w:rsidR="00B37695">
        <w:t>に資する制度に育てていく必要があ</w:t>
      </w:r>
      <w:r w:rsidR="00533F2A">
        <w:rPr>
          <w:rFonts w:hint="eastAsia"/>
        </w:rPr>
        <w:t>り、今後</w:t>
      </w:r>
      <w:r w:rsidR="00533F2A">
        <w:t>制度の見直し・検討をしていくことが求められる</w:t>
      </w:r>
      <w:r>
        <w:rPr>
          <w:rFonts w:hint="eastAsia"/>
        </w:rPr>
        <w:t>。</w:t>
      </w:r>
    </w:p>
    <w:p w14:paraId="17665BFD" w14:textId="77777777" w:rsidR="00ED2C62" w:rsidRDefault="007E476C" w:rsidP="00C047C0">
      <w:pPr>
        <w:adjustRightInd/>
        <w:ind w:left="214" w:firstLine="214"/>
        <w:rPr>
          <w:rFonts w:ascii="ＭＳ 明朝" w:hAnsi="ＭＳ 明朝" w:hint="eastAsia"/>
        </w:rPr>
      </w:pPr>
      <w:r w:rsidRPr="00041160">
        <w:rPr>
          <w:rFonts w:ascii="ＭＳ 明朝" w:hAnsi="ＭＳ 明朝" w:hint="eastAsia"/>
        </w:rPr>
        <w:t>消費者団体訴訟制度では裁判手続が利用されることとな</w:t>
      </w:r>
      <w:r w:rsidR="0056042D">
        <w:rPr>
          <w:rFonts w:ascii="ＭＳ 明朝" w:hAnsi="ＭＳ 明朝" w:hint="eastAsia"/>
        </w:rPr>
        <w:t>り</w:t>
      </w:r>
      <w:r w:rsidRPr="00041160">
        <w:rPr>
          <w:rFonts w:ascii="ＭＳ 明朝" w:hAnsi="ＭＳ 明朝" w:hint="eastAsia"/>
        </w:rPr>
        <w:t>、弁護士会としても法律専門家として弁護士が</w:t>
      </w:r>
      <w:r w:rsidR="0056042D">
        <w:rPr>
          <w:rFonts w:ascii="ＭＳ 明朝" w:hAnsi="ＭＳ 明朝" w:hint="eastAsia"/>
        </w:rPr>
        <w:t>これら</w:t>
      </w:r>
      <w:r w:rsidR="0056042D">
        <w:rPr>
          <w:rFonts w:ascii="ＭＳ 明朝" w:hAnsi="ＭＳ 明朝"/>
        </w:rPr>
        <w:t>制度</w:t>
      </w:r>
      <w:r w:rsidRPr="00041160">
        <w:rPr>
          <w:rFonts w:ascii="ＭＳ 明朝" w:hAnsi="ＭＳ 明朝" w:hint="eastAsia"/>
        </w:rPr>
        <w:t>の担い手たる適格消費者団体</w:t>
      </w:r>
      <w:r w:rsidR="0056042D">
        <w:rPr>
          <w:rFonts w:ascii="ＭＳ 明朝" w:hAnsi="ＭＳ 明朝" w:hint="eastAsia"/>
        </w:rPr>
        <w:t>・</w:t>
      </w:r>
      <w:r w:rsidR="0056042D">
        <w:rPr>
          <w:rFonts w:ascii="ＭＳ 明朝" w:hAnsi="ＭＳ 明朝"/>
        </w:rPr>
        <w:t>特定適格消費者団体</w:t>
      </w:r>
      <w:r w:rsidRPr="00041160">
        <w:rPr>
          <w:rFonts w:ascii="ＭＳ 明朝" w:hAnsi="ＭＳ 明朝" w:hint="eastAsia"/>
        </w:rPr>
        <w:t>に対して支援しうる体制を確保すべく、積極的に取り組むことが求められる。</w:t>
      </w:r>
    </w:p>
    <w:p w14:paraId="4CE3B5E7" w14:textId="77777777" w:rsidR="00ED2C62" w:rsidRDefault="00ED2C62" w:rsidP="004D649B">
      <w:pPr>
        <w:adjustRightInd/>
        <w:ind w:left="214" w:firstLine="214"/>
        <w:rPr>
          <w:rFonts w:ascii="ＭＳ 明朝" w:hAnsi="ＭＳ 明朝" w:hint="eastAsia"/>
        </w:rPr>
      </w:pPr>
      <w:r>
        <w:rPr>
          <w:rFonts w:ascii="ＭＳ 明朝" w:hAnsi="ＭＳ 明朝" w:hint="eastAsia"/>
        </w:rPr>
        <w:t>なお</w:t>
      </w:r>
      <w:r w:rsidR="00C047C0">
        <w:rPr>
          <w:rFonts w:ascii="ＭＳ 明朝" w:hAnsi="ＭＳ 明朝" w:hint="eastAsia"/>
        </w:rPr>
        <w:t>、</w:t>
      </w:r>
      <w:r w:rsidRPr="00ED2C62">
        <w:rPr>
          <w:rFonts w:ascii="ＭＳ 明朝" w:hAnsi="ＭＳ 明朝" w:hint="eastAsia"/>
        </w:rPr>
        <w:t>適格消費者団体</w:t>
      </w:r>
      <w:r>
        <w:rPr>
          <w:rFonts w:ascii="ＭＳ 明朝" w:hAnsi="ＭＳ 明朝" w:hint="eastAsia"/>
        </w:rPr>
        <w:t>とは</w:t>
      </w:r>
      <w:r w:rsidR="00C047C0">
        <w:rPr>
          <w:rFonts w:ascii="ＭＳ 明朝" w:hAnsi="ＭＳ 明朝" w:hint="eastAsia"/>
        </w:rPr>
        <w:t>、</w:t>
      </w:r>
      <w:r w:rsidRPr="00ED2C62">
        <w:rPr>
          <w:rFonts w:ascii="ＭＳ 明朝" w:hAnsi="ＭＳ 明朝" w:hint="eastAsia"/>
        </w:rPr>
        <w:t>不特定かつ多数の消費者の利益を擁護するために差止請求権を行使するために必要な適格性を有する消費者団体として内閣総理大臣の認定を受けた法人</w:t>
      </w:r>
      <w:r>
        <w:rPr>
          <w:rFonts w:ascii="ＭＳ 明朝" w:hAnsi="ＭＳ 明朝" w:hint="eastAsia"/>
        </w:rPr>
        <w:t>である。</w:t>
      </w:r>
      <w:r w:rsidRPr="00ED2C62">
        <w:rPr>
          <w:rFonts w:ascii="ＭＳ 明朝" w:hAnsi="ＭＳ 明朝" w:hint="eastAsia"/>
        </w:rPr>
        <w:t>特定適格消費者団体適格</w:t>
      </w:r>
      <w:r>
        <w:rPr>
          <w:rFonts w:ascii="ＭＳ 明朝" w:hAnsi="ＭＳ 明朝" w:hint="eastAsia"/>
        </w:rPr>
        <w:t>とは</w:t>
      </w:r>
      <w:r w:rsidR="00C047C0">
        <w:rPr>
          <w:rFonts w:ascii="ＭＳ 明朝" w:hAnsi="ＭＳ 明朝" w:hint="eastAsia"/>
        </w:rPr>
        <w:t>、</w:t>
      </w:r>
      <w:r w:rsidRPr="00ED2C62">
        <w:rPr>
          <w:rFonts w:ascii="ＭＳ 明朝" w:hAnsi="ＭＳ 明朝" w:hint="eastAsia"/>
        </w:rPr>
        <w:t>消費者団体のうちから新たな認定要件を満たす団体として内閣総理大臣の認定を受けた法人</w:t>
      </w:r>
      <w:r>
        <w:rPr>
          <w:rFonts w:ascii="ＭＳ 明朝" w:hAnsi="ＭＳ 明朝" w:hint="eastAsia"/>
        </w:rPr>
        <w:t>である。</w:t>
      </w:r>
    </w:p>
    <w:p w14:paraId="56C63336" w14:textId="77777777" w:rsidR="007E476C" w:rsidRPr="00E03EE5" w:rsidRDefault="002A70F7" w:rsidP="00E03EE5">
      <w:pPr>
        <w:adjustRightInd/>
        <w:ind w:left="214" w:firstLine="214"/>
        <w:rPr>
          <w:rFonts w:ascii="ＭＳ 明朝" w:hAnsi="ＭＳ 明朝"/>
        </w:rPr>
      </w:pPr>
      <w:r w:rsidRPr="002A70F7">
        <w:rPr>
          <w:rFonts w:ascii="ＭＳ 明朝" w:hAnsi="ＭＳ 明朝" w:hint="eastAsia"/>
        </w:rPr>
        <w:t>適格消費者団体</w:t>
      </w:r>
      <w:r w:rsidR="001C175B">
        <w:rPr>
          <w:rFonts w:ascii="ＭＳ 明朝" w:hAnsi="ＭＳ 明朝" w:hint="eastAsia"/>
        </w:rPr>
        <w:t>は、</w:t>
      </w:r>
      <w:r w:rsidRPr="002A70F7">
        <w:rPr>
          <w:rFonts w:ascii="ＭＳ 明朝" w:hAnsi="ＭＳ 明朝" w:hint="eastAsia"/>
        </w:rPr>
        <w:t>全国に21団体(令和元年6月現在)あり</w:t>
      </w:r>
      <w:r w:rsidR="001C175B">
        <w:rPr>
          <w:rFonts w:ascii="ＭＳ 明朝" w:hAnsi="ＭＳ 明朝" w:hint="eastAsia"/>
        </w:rPr>
        <w:t>、これまで適格消費者団体による差止請求訴訟は</w:t>
      </w:r>
      <w:r w:rsidRPr="002A70F7">
        <w:rPr>
          <w:rFonts w:ascii="ＭＳ 明朝" w:hAnsi="ＭＳ 明朝" w:hint="eastAsia"/>
        </w:rPr>
        <w:t>67事業者に対して提起されてい</w:t>
      </w:r>
      <w:r w:rsidR="001C175B">
        <w:rPr>
          <w:rFonts w:ascii="ＭＳ 明朝" w:hAnsi="ＭＳ 明朝" w:hint="eastAsia"/>
        </w:rPr>
        <w:t>る</w:t>
      </w:r>
      <w:r w:rsidRPr="002A70F7">
        <w:rPr>
          <w:rFonts w:ascii="ＭＳ 明朝" w:hAnsi="ＭＳ 明朝" w:hint="eastAsia"/>
        </w:rPr>
        <w:t>(令和元年9月末現在)。また、特定適格消費者団体</w:t>
      </w:r>
      <w:r w:rsidR="001C175B">
        <w:rPr>
          <w:rFonts w:ascii="ＭＳ 明朝" w:hAnsi="ＭＳ 明朝" w:hint="eastAsia"/>
        </w:rPr>
        <w:t>は、</w:t>
      </w:r>
      <w:r w:rsidRPr="002A70F7">
        <w:rPr>
          <w:rFonts w:ascii="ＭＳ 明朝" w:hAnsi="ＭＳ 明朝" w:hint="eastAsia"/>
        </w:rPr>
        <w:t>全国に3団体(平成30年4月現在)あり</w:t>
      </w:r>
      <w:r w:rsidR="001C175B">
        <w:rPr>
          <w:rFonts w:ascii="ＭＳ 明朝" w:hAnsi="ＭＳ 明朝" w:hint="eastAsia"/>
        </w:rPr>
        <w:t>、これまで特定適格消費者団体による共通義務確認訴訟は</w:t>
      </w:r>
      <w:r w:rsidRPr="002A70F7">
        <w:rPr>
          <w:rFonts w:ascii="ＭＳ 明朝" w:hAnsi="ＭＳ 明朝" w:hint="eastAsia"/>
        </w:rPr>
        <w:t>3事業者に対して提起されてい</w:t>
      </w:r>
      <w:r w:rsidR="001C175B">
        <w:rPr>
          <w:rFonts w:ascii="ＭＳ 明朝" w:hAnsi="ＭＳ 明朝" w:hint="eastAsia"/>
        </w:rPr>
        <w:t>る</w:t>
      </w:r>
      <w:r w:rsidRPr="002A70F7">
        <w:rPr>
          <w:rFonts w:ascii="ＭＳ 明朝" w:hAnsi="ＭＳ 明朝" w:hint="eastAsia"/>
        </w:rPr>
        <w:t>(令和元年9月末現在)</w:t>
      </w:r>
      <w:r w:rsidR="001C175B">
        <w:rPr>
          <w:rFonts w:ascii="ＭＳ 明朝" w:hAnsi="ＭＳ 明朝" w:hint="eastAsia"/>
        </w:rPr>
        <w:t>（以上</w:t>
      </w:r>
      <w:r w:rsidR="00ED2C62">
        <w:rPr>
          <w:rFonts w:ascii="ＭＳ 明朝" w:hAnsi="ＭＳ 明朝" w:hint="eastAsia"/>
        </w:rPr>
        <w:t>、</w:t>
      </w:r>
      <w:r w:rsidR="001C175B">
        <w:rPr>
          <w:rFonts w:ascii="ＭＳ 明朝" w:hAnsi="ＭＳ 明朝" w:hint="eastAsia"/>
        </w:rPr>
        <w:t>消費者庁ウェブサイト参照）</w:t>
      </w:r>
      <w:r w:rsidRPr="002A70F7">
        <w:rPr>
          <w:rFonts w:ascii="ＭＳ 明朝" w:hAnsi="ＭＳ 明朝" w:hint="eastAsia"/>
        </w:rPr>
        <w:t>。</w:t>
      </w:r>
    </w:p>
    <w:p w14:paraId="0CA785B9" w14:textId="77777777" w:rsidR="007E476C" w:rsidRPr="00407A76" w:rsidRDefault="007E476C" w:rsidP="007E476C">
      <w:pPr>
        <w:adjustRightInd/>
        <w:rPr>
          <w:rFonts w:ascii="ＭＳ 明朝" w:hAnsi="ＭＳ 明朝" w:hint="eastAsia"/>
          <w:b/>
        </w:rPr>
      </w:pPr>
      <w:r w:rsidRPr="00C5185A">
        <w:rPr>
          <w:rFonts w:ascii="ＭＳ 明朝" w:hAnsi="ＭＳ 明朝" w:hint="eastAsia"/>
          <w:b/>
        </w:rPr>
        <w:t>(</w:t>
      </w:r>
      <w:r w:rsidR="00DB5EF3">
        <w:rPr>
          <w:rFonts w:ascii="ＭＳ 明朝" w:hAnsi="ＭＳ 明朝" w:hint="eastAsia"/>
          <w:b/>
        </w:rPr>
        <w:t>9</w:t>
      </w:r>
      <w:r w:rsidRPr="00C5185A">
        <w:rPr>
          <w:rFonts w:ascii="ＭＳ 明朝" w:hAnsi="ＭＳ 明朝" w:hint="eastAsia"/>
          <w:b/>
        </w:rPr>
        <w:t>) 公益通報者保護法</w:t>
      </w:r>
    </w:p>
    <w:p w14:paraId="11C1BB4A" w14:textId="77777777" w:rsidR="007E476C" w:rsidRPr="00041160" w:rsidRDefault="007E476C" w:rsidP="007E476C">
      <w:pPr>
        <w:adjustRightInd/>
        <w:ind w:leftChars="100" w:left="220" w:firstLineChars="100" w:firstLine="220"/>
        <w:rPr>
          <w:rFonts w:ascii="ＭＳ 明朝" w:hAnsi="ＭＳ 明朝"/>
          <w:spacing w:val="2"/>
        </w:rPr>
      </w:pPr>
      <w:r w:rsidRPr="00041160">
        <w:rPr>
          <w:rFonts w:ascii="ＭＳ 明朝" w:hAnsi="ＭＳ 明朝" w:hint="eastAsia"/>
        </w:rPr>
        <w:t>企業不祥事が内部告発によって明らかとなることから、内部告発者を保護するための制度として公益通報者保護法が2006（平成18）年4月1日より施行された。しかし、本法による保護は限定的なものであり、利用の仕方によっては通報者の保護を十分に図れない結果を招きかねない。</w:t>
      </w:r>
      <w:r w:rsidR="00C628F3">
        <w:rPr>
          <w:rFonts w:ascii="ＭＳ 明朝" w:hAnsi="ＭＳ 明朝" w:hint="eastAsia"/>
        </w:rPr>
        <w:t>現在でも</w:t>
      </w:r>
      <w:r w:rsidR="00C628F3">
        <w:rPr>
          <w:rFonts w:ascii="ＭＳ 明朝" w:hAnsi="ＭＳ 明朝"/>
        </w:rPr>
        <w:t>企業不祥事発覚の</w:t>
      </w:r>
      <w:r w:rsidR="00C628F3">
        <w:rPr>
          <w:rFonts w:ascii="ＭＳ 明朝" w:hAnsi="ＭＳ 明朝" w:hint="eastAsia"/>
        </w:rPr>
        <w:t>発端は</w:t>
      </w:r>
      <w:r w:rsidR="00C628F3">
        <w:rPr>
          <w:rFonts w:ascii="ＭＳ 明朝" w:hAnsi="ＭＳ 明朝"/>
        </w:rPr>
        <w:t>内部通報者からの情報ということも多く、コンプライアンスの点からも</w:t>
      </w:r>
      <w:r w:rsidRPr="00041160">
        <w:rPr>
          <w:rFonts w:ascii="ＭＳ 明朝" w:hAnsi="ＭＳ 明朝" w:hint="eastAsia"/>
        </w:rPr>
        <w:t>公益通報者保護法の通報者保護の拡充など法見直しの不断の検討</w:t>
      </w:r>
      <w:r w:rsidRPr="00041160">
        <w:rPr>
          <w:rFonts w:ascii="ＭＳ 明朝" w:hAnsi="ＭＳ 明朝" w:hint="eastAsia"/>
        </w:rPr>
        <w:lastRenderedPageBreak/>
        <w:t>に取り組むべきである。東弁でも公益通報について適切な助言と協力を行うための公益通報者相談窓口を設置しているが、この窓口の市民への積極的広報についても取り組むことが求められる。</w:t>
      </w:r>
    </w:p>
    <w:p w14:paraId="503AB862" w14:textId="77777777" w:rsidR="007E476C" w:rsidRPr="00FD0D22" w:rsidRDefault="007E476C">
      <w:pPr>
        <w:adjustRightInd/>
        <w:rPr>
          <w:rFonts w:ascii="ＭＳ 明朝" w:hAnsi="ＭＳ 明朝"/>
          <w:b/>
          <w:spacing w:val="2"/>
        </w:rPr>
      </w:pPr>
      <w:r w:rsidRPr="00FD0D22">
        <w:rPr>
          <w:rFonts w:ascii="ＭＳ 明朝" w:hAnsi="ＭＳ 明朝" w:hint="eastAsia"/>
          <w:b/>
        </w:rPr>
        <w:t>(</w:t>
      </w:r>
      <w:r w:rsidR="00DB5EF3">
        <w:rPr>
          <w:rFonts w:ascii="ＭＳ 明朝" w:hAnsi="ＭＳ 明朝" w:hint="eastAsia"/>
          <w:b/>
        </w:rPr>
        <w:t>10</w:t>
      </w:r>
      <w:r w:rsidRPr="00FD0D22">
        <w:rPr>
          <w:rFonts w:ascii="ＭＳ 明朝" w:hAnsi="ＭＳ 明朝" w:hint="eastAsia"/>
          <w:b/>
        </w:rPr>
        <w:t>) 消費者教育の普及</w:t>
      </w:r>
    </w:p>
    <w:p w14:paraId="77C071C6" w14:textId="77777777" w:rsidR="007E476C" w:rsidRPr="00041160" w:rsidRDefault="007E476C" w:rsidP="00A33904">
      <w:pPr>
        <w:adjustRightInd/>
        <w:rPr>
          <w:rFonts w:ascii="ＭＳ 明朝" w:hAnsi="ＭＳ 明朝"/>
          <w:spacing w:val="2"/>
        </w:rPr>
      </w:pPr>
      <w:r w:rsidRPr="00041160">
        <w:rPr>
          <w:rFonts w:ascii="ＭＳ 明朝" w:hAnsi="ＭＳ 明朝" w:hint="eastAsia"/>
        </w:rPr>
        <w:t xml:space="preserve">　日弁連では、教師らとの懇談会等を継続的に行っている。東弁でも、1994（平成6）年度以来、東京都下の高等学校に対し、弁護士を消費者教育講座の講師として派遣するなどの取り組みをしている。</w:t>
      </w:r>
      <w:r w:rsidR="00CF491C">
        <w:rPr>
          <w:rFonts w:ascii="ＭＳ 明朝" w:hAnsi="ＭＳ 明朝" w:hint="eastAsia"/>
        </w:rPr>
        <w:t>未成年においても、ＳＮＳ</w:t>
      </w:r>
      <w:r w:rsidR="00CF491C">
        <w:rPr>
          <w:rFonts w:ascii="ＭＳ 明朝" w:hAnsi="ＭＳ 明朝"/>
        </w:rPr>
        <w:t>やオンラインゲーム</w:t>
      </w:r>
      <w:r w:rsidR="00CF491C">
        <w:rPr>
          <w:rFonts w:ascii="ＭＳ 明朝" w:hAnsi="ＭＳ 明朝" w:hint="eastAsia"/>
        </w:rPr>
        <w:t>のトラブル</w:t>
      </w:r>
      <w:r w:rsidR="00CF491C">
        <w:rPr>
          <w:rFonts w:ascii="ＭＳ 明朝" w:hAnsi="ＭＳ 明朝"/>
        </w:rPr>
        <w:t>増加などにより</w:t>
      </w:r>
      <w:r w:rsidR="00CF491C">
        <w:rPr>
          <w:rFonts w:ascii="ＭＳ 明朝" w:hAnsi="ＭＳ 明朝" w:hint="eastAsia"/>
        </w:rPr>
        <w:t>消費者</w:t>
      </w:r>
      <w:r w:rsidR="00CF491C">
        <w:rPr>
          <w:rFonts w:ascii="ＭＳ 明朝" w:hAnsi="ＭＳ 明朝"/>
        </w:rPr>
        <w:t>としての被害も</w:t>
      </w:r>
      <w:r w:rsidR="00CF491C">
        <w:rPr>
          <w:rFonts w:ascii="ＭＳ 明朝" w:hAnsi="ＭＳ 明朝" w:hint="eastAsia"/>
        </w:rPr>
        <w:t>多く</w:t>
      </w:r>
      <w:r w:rsidR="00CF491C">
        <w:rPr>
          <w:rFonts w:ascii="ＭＳ 明朝" w:hAnsi="ＭＳ 明朝"/>
        </w:rPr>
        <w:t>みられるところであり</w:t>
      </w:r>
      <w:r w:rsidR="00CF491C">
        <w:rPr>
          <w:rFonts w:ascii="ＭＳ 明朝" w:hAnsi="ＭＳ 明朝" w:hint="eastAsia"/>
        </w:rPr>
        <w:t>、</w:t>
      </w:r>
      <w:r w:rsidR="00CF491C">
        <w:rPr>
          <w:rFonts w:ascii="ＭＳ 明朝" w:hAnsi="ＭＳ 明朝"/>
        </w:rPr>
        <w:t>ＩＴリテラシー教育とともに消費者としての教育</w:t>
      </w:r>
      <w:r w:rsidR="00CF491C">
        <w:rPr>
          <w:rFonts w:ascii="ＭＳ 明朝" w:hAnsi="ＭＳ 明朝" w:hint="eastAsia"/>
        </w:rPr>
        <w:t>の</w:t>
      </w:r>
      <w:r w:rsidR="00CF491C">
        <w:rPr>
          <w:rFonts w:ascii="ＭＳ 明朝" w:hAnsi="ＭＳ 明朝"/>
        </w:rPr>
        <w:t>充実は喫緊の課題である</w:t>
      </w:r>
      <w:r w:rsidR="00685908">
        <w:rPr>
          <w:rFonts w:ascii="ＭＳ 明朝" w:hAnsi="ＭＳ 明朝" w:hint="eastAsia"/>
        </w:rPr>
        <w:t>。成年年齢</w:t>
      </w:r>
      <w:r w:rsidR="00685908">
        <w:rPr>
          <w:rFonts w:ascii="ＭＳ 明朝" w:hAnsi="ＭＳ 明朝"/>
        </w:rPr>
        <w:t>の引下げ</w:t>
      </w:r>
      <w:r w:rsidR="00685908">
        <w:rPr>
          <w:rFonts w:ascii="ＭＳ 明朝" w:hAnsi="ＭＳ 明朝" w:hint="eastAsia"/>
        </w:rPr>
        <w:t>に</w:t>
      </w:r>
      <w:r w:rsidR="00685908">
        <w:rPr>
          <w:rFonts w:ascii="ＭＳ 明朝" w:hAnsi="ＭＳ 明朝"/>
        </w:rPr>
        <w:t>不可欠な環境整備には、</w:t>
      </w:r>
      <w:r w:rsidR="00685908">
        <w:rPr>
          <w:rFonts w:ascii="ＭＳ 明朝" w:hAnsi="ＭＳ 明朝" w:hint="eastAsia"/>
        </w:rPr>
        <w:t>若年者</w:t>
      </w:r>
      <w:r w:rsidR="00685908">
        <w:rPr>
          <w:rFonts w:ascii="ＭＳ 明朝" w:hAnsi="ＭＳ 明朝"/>
        </w:rPr>
        <w:t>の消費者教育の充実は欠かせないことも明らかである。</w:t>
      </w:r>
      <w:r w:rsidRPr="00041160">
        <w:rPr>
          <w:rFonts w:ascii="ＭＳ 明朝" w:hAnsi="ＭＳ 明朝" w:hint="eastAsia"/>
        </w:rPr>
        <w:t>今後は</w:t>
      </w:r>
      <w:r w:rsidR="00685908">
        <w:rPr>
          <w:rFonts w:ascii="ＭＳ 明朝" w:hAnsi="ＭＳ 明朝" w:hint="eastAsia"/>
        </w:rPr>
        <w:t>なお一層</w:t>
      </w:r>
      <w:r w:rsidRPr="00041160">
        <w:rPr>
          <w:rFonts w:ascii="ＭＳ 明朝" w:hAnsi="ＭＳ 明朝" w:hint="eastAsia"/>
        </w:rPr>
        <w:t>、弁護士の講師料、派遣費用の公的負担等を含め、これを制度として確立</w:t>
      </w:r>
      <w:r w:rsidR="0045669E">
        <w:rPr>
          <w:rFonts w:ascii="ＭＳ 明朝" w:hAnsi="ＭＳ 明朝" w:hint="eastAsia"/>
        </w:rPr>
        <w:t>・</w:t>
      </w:r>
      <w:r w:rsidR="0045669E">
        <w:rPr>
          <w:rFonts w:ascii="ＭＳ 明朝" w:hAnsi="ＭＳ 明朝"/>
        </w:rPr>
        <w:t>充実</w:t>
      </w:r>
      <w:r w:rsidRPr="00041160">
        <w:rPr>
          <w:rFonts w:ascii="ＭＳ 明朝" w:hAnsi="ＭＳ 明朝" w:hint="eastAsia"/>
        </w:rPr>
        <w:t>していくことが望まれる。</w:t>
      </w:r>
    </w:p>
    <w:sectPr w:rsidR="007E476C" w:rsidRPr="00041160" w:rsidSect="007E476C">
      <w:headerReference w:type="default" r:id="rId7"/>
      <w:footerReference w:type="default" r:id="rId8"/>
      <w:footerReference w:type="first" r:id="rId9"/>
      <w:footnotePr>
        <w:numFmt w:val="decimalFullWidth"/>
      </w:footnotePr>
      <w:type w:val="continuous"/>
      <w:pgSz w:w="11906" w:h="16838" w:code="9"/>
      <w:pgMar w:top="1418" w:right="1134" w:bottom="1134" w:left="1429" w:header="851" w:footer="992" w:gutter="0"/>
      <w:pgNumType w:start="1"/>
      <w:cols w:space="720"/>
      <w:noEndnote/>
      <w:titlePg/>
      <w:docGrid w:type="linesAndChars" w:linePitch="3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203A" w14:textId="77777777" w:rsidR="00725206" w:rsidRDefault="00725206">
      <w:r>
        <w:separator/>
      </w:r>
    </w:p>
  </w:endnote>
  <w:endnote w:type="continuationSeparator" w:id="0">
    <w:p w14:paraId="47A34BE9" w14:textId="77777777" w:rsidR="00725206" w:rsidRDefault="007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FAD8" w14:textId="77777777" w:rsidR="007E476C" w:rsidRDefault="007E476C">
    <w:pPr>
      <w:framePr w:wrap="auto" w:vAnchor="text" w:hAnchor="margin" w:xAlign="center" w:y="1"/>
      <w:adjustRightInd/>
      <w:jc w:val="center"/>
      <w:rPr>
        <w:rFonts w:ascii="ＭＳ 明朝"/>
        <w:spacing w:val="2"/>
      </w:rPr>
    </w:pPr>
    <w:r>
      <w:rPr>
        <w:sz w:val="20"/>
        <w:szCs w:val="20"/>
      </w:rPr>
      <w:t xml:space="preserve">- </w:t>
    </w:r>
    <w:r>
      <w:fldChar w:fldCharType="begin"/>
    </w:r>
    <w:r>
      <w:instrText>page \* MERGEFORMAT</w:instrText>
    </w:r>
    <w:r>
      <w:fldChar w:fldCharType="separate"/>
    </w:r>
    <w:r w:rsidR="00C047C0">
      <w:rPr>
        <w:noProof/>
      </w:rPr>
      <w:t>2</w:t>
    </w:r>
    <w: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4FA9" w14:textId="77777777" w:rsidR="002A70F7" w:rsidRDefault="002A70F7">
    <w:pPr>
      <w:pStyle w:val="a6"/>
      <w:jc w:val="center"/>
    </w:pPr>
    <w:r>
      <w:fldChar w:fldCharType="begin"/>
    </w:r>
    <w:r>
      <w:instrText>PAGE   \* MERGEFORMAT</w:instrText>
    </w:r>
    <w:r>
      <w:fldChar w:fldCharType="separate"/>
    </w:r>
    <w:r w:rsidR="00C047C0" w:rsidRPr="00C047C0">
      <w:rPr>
        <w:noProof/>
        <w:lang w:val="ja-JP" w:eastAsia="ja-JP"/>
      </w:rPr>
      <w:t>1</w:t>
    </w:r>
    <w:r>
      <w:fldChar w:fldCharType="end"/>
    </w:r>
  </w:p>
  <w:p w14:paraId="7469C242" w14:textId="77777777" w:rsidR="002A70F7" w:rsidRDefault="002A70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A188" w14:textId="77777777" w:rsidR="00725206" w:rsidRDefault="00725206">
      <w:r>
        <w:rPr>
          <w:rFonts w:ascii="ＭＳ 明朝"/>
          <w:color w:val="auto"/>
          <w:sz w:val="2"/>
          <w:szCs w:val="2"/>
        </w:rPr>
        <w:continuationSeparator/>
      </w:r>
    </w:p>
  </w:footnote>
  <w:footnote w:type="continuationSeparator" w:id="0">
    <w:p w14:paraId="642EB702" w14:textId="77777777" w:rsidR="00725206" w:rsidRDefault="0072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207D" w14:textId="77777777" w:rsidR="007E476C" w:rsidRDefault="007E476C">
    <w:pPr>
      <w:adjustRightInd/>
      <w:spacing w:line="272" w:lineRule="exact"/>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oNotHyphenateCaps/>
  <w:drawingGridHorizontalSpacing w:val="110"/>
  <w:drawingGridVerticalSpacing w:val="37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7C9"/>
    <w:rsid w:val="00035281"/>
    <w:rsid w:val="000379C5"/>
    <w:rsid w:val="00043457"/>
    <w:rsid w:val="00047740"/>
    <w:rsid w:val="00063AF5"/>
    <w:rsid w:val="00072294"/>
    <w:rsid w:val="0007764F"/>
    <w:rsid w:val="00080170"/>
    <w:rsid w:val="0009234C"/>
    <w:rsid w:val="000B3319"/>
    <w:rsid w:val="000C5904"/>
    <w:rsid w:val="000D2683"/>
    <w:rsid w:val="00114319"/>
    <w:rsid w:val="00125B29"/>
    <w:rsid w:val="001827AE"/>
    <w:rsid w:val="0019455F"/>
    <w:rsid w:val="001A3D04"/>
    <w:rsid w:val="001C175B"/>
    <w:rsid w:val="001C3FAD"/>
    <w:rsid w:val="001D2912"/>
    <w:rsid w:val="001D669B"/>
    <w:rsid w:val="001F6722"/>
    <w:rsid w:val="0021087B"/>
    <w:rsid w:val="002543A3"/>
    <w:rsid w:val="0029053C"/>
    <w:rsid w:val="00290C2A"/>
    <w:rsid w:val="00297C83"/>
    <w:rsid w:val="002A70F7"/>
    <w:rsid w:val="002B0E53"/>
    <w:rsid w:val="002B283E"/>
    <w:rsid w:val="002E02A9"/>
    <w:rsid w:val="003021DE"/>
    <w:rsid w:val="003049FC"/>
    <w:rsid w:val="00312917"/>
    <w:rsid w:val="003239BA"/>
    <w:rsid w:val="003663CD"/>
    <w:rsid w:val="003756B4"/>
    <w:rsid w:val="003845DE"/>
    <w:rsid w:val="00391C54"/>
    <w:rsid w:val="00394432"/>
    <w:rsid w:val="003B0C54"/>
    <w:rsid w:val="003B5005"/>
    <w:rsid w:val="003B73D4"/>
    <w:rsid w:val="00407A76"/>
    <w:rsid w:val="00420AD3"/>
    <w:rsid w:val="0045669E"/>
    <w:rsid w:val="004A562B"/>
    <w:rsid w:val="004C2746"/>
    <w:rsid w:val="004D649B"/>
    <w:rsid w:val="004D6F55"/>
    <w:rsid w:val="005023D6"/>
    <w:rsid w:val="00510585"/>
    <w:rsid w:val="0052089A"/>
    <w:rsid w:val="0052586E"/>
    <w:rsid w:val="00532AA0"/>
    <w:rsid w:val="00533F2A"/>
    <w:rsid w:val="00535A5E"/>
    <w:rsid w:val="005438DB"/>
    <w:rsid w:val="00543F21"/>
    <w:rsid w:val="00550F27"/>
    <w:rsid w:val="0056042D"/>
    <w:rsid w:val="005714F8"/>
    <w:rsid w:val="005A08E4"/>
    <w:rsid w:val="005A5A92"/>
    <w:rsid w:val="005C0962"/>
    <w:rsid w:val="005C7933"/>
    <w:rsid w:val="005E33D3"/>
    <w:rsid w:val="005E452F"/>
    <w:rsid w:val="00643FC0"/>
    <w:rsid w:val="0066431C"/>
    <w:rsid w:val="00664BB1"/>
    <w:rsid w:val="00677500"/>
    <w:rsid w:val="00682D11"/>
    <w:rsid w:val="00685908"/>
    <w:rsid w:val="006A4B17"/>
    <w:rsid w:val="006A5451"/>
    <w:rsid w:val="006C3E0F"/>
    <w:rsid w:val="006D2B96"/>
    <w:rsid w:val="00710EDF"/>
    <w:rsid w:val="007164E5"/>
    <w:rsid w:val="00725206"/>
    <w:rsid w:val="00751F48"/>
    <w:rsid w:val="00770FBA"/>
    <w:rsid w:val="00790C0F"/>
    <w:rsid w:val="007B4678"/>
    <w:rsid w:val="007B50E0"/>
    <w:rsid w:val="007D6BEB"/>
    <w:rsid w:val="007E00CC"/>
    <w:rsid w:val="007E476C"/>
    <w:rsid w:val="008012BC"/>
    <w:rsid w:val="0080459C"/>
    <w:rsid w:val="008418C4"/>
    <w:rsid w:val="00861D7D"/>
    <w:rsid w:val="00881F7B"/>
    <w:rsid w:val="008A3770"/>
    <w:rsid w:val="008C1DAA"/>
    <w:rsid w:val="0090142E"/>
    <w:rsid w:val="00947851"/>
    <w:rsid w:val="009508A1"/>
    <w:rsid w:val="009D2C0A"/>
    <w:rsid w:val="009F2E52"/>
    <w:rsid w:val="00A11F54"/>
    <w:rsid w:val="00A154AB"/>
    <w:rsid w:val="00A22995"/>
    <w:rsid w:val="00A33904"/>
    <w:rsid w:val="00A41747"/>
    <w:rsid w:val="00A45CC0"/>
    <w:rsid w:val="00AB623B"/>
    <w:rsid w:val="00AF208A"/>
    <w:rsid w:val="00B0386D"/>
    <w:rsid w:val="00B059F5"/>
    <w:rsid w:val="00B31B3C"/>
    <w:rsid w:val="00B37695"/>
    <w:rsid w:val="00B50C14"/>
    <w:rsid w:val="00B746F3"/>
    <w:rsid w:val="00BD537A"/>
    <w:rsid w:val="00C047C0"/>
    <w:rsid w:val="00C12963"/>
    <w:rsid w:val="00C20957"/>
    <w:rsid w:val="00C46EDE"/>
    <w:rsid w:val="00C47688"/>
    <w:rsid w:val="00C5000C"/>
    <w:rsid w:val="00C628F3"/>
    <w:rsid w:val="00C94DAB"/>
    <w:rsid w:val="00CB523D"/>
    <w:rsid w:val="00CD01C2"/>
    <w:rsid w:val="00CE3C76"/>
    <w:rsid w:val="00CF2646"/>
    <w:rsid w:val="00CF491C"/>
    <w:rsid w:val="00D20E0C"/>
    <w:rsid w:val="00D36FCA"/>
    <w:rsid w:val="00D55991"/>
    <w:rsid w:val="00D80BDC"/>
    <w:rsid w:val="00DA6C0B"/>
    <w:rsid w:val="00DB5EF3"/>
    <w:rsid w:val="00DC1F44"/>
    <w:rsid w:val="00E03EE5"/>
    <w:rsid w:val="00E2170E"/>
    <w:rsid w:val="00E510D1"/>
    <w:rsid w:val="00E6162C"/>
    <w:rsid w:val="00E64295"/>
    <w:rsid w:val="00E70980"/>
    <w:rsid w:val="00E75679"/>
    <w:rsid w:val="00E82447"/>
    <w:rsid w:val="00EA2B02"/>
    <w:rsid w:val="00EB09EE"/>
    <w:rsid w:val="00EB4AFF"/>
    <w:rsid w:val="00EC020B"/>
    <w:rsid w:val="00ED2C62"/>
    <w:rsid w:val="00EF2CDF"/>
    <w:rsid w:val="00F13C08"/>
    <w:rsid w:val="00F21379"/>
    <w:rsid w:val="00F22A8D"/>
    <w:rsid w:val="00F25DD6"/>
    <w:rsid w:val="00F863DD"/>
    <w:rsid w:val="00FB3BD9"/>
    <w:rsid w:val="00FE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B8D3DE"/>
  <w15:chartTrackingRefBased/>
  <w15:docId w15:val="{EDD5ACA8-FD58-45EB-95F0-12695BE1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319"/>
    <w:pPr>
      <w:widowControl w:val="0"/>
      <w:suppressAutoHyphens/>
      <w:overflowPunct w:val="0"/>
      <w:adjustRightInd w:val="0"/>
      <w:jc w:val="both"/>
      <w:textAlignment w:val="baseline"/>
    </w:pPr>
    <w:rPr>
      <w:rFonts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041160"/>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041160"/>
    <w:rPr>
      <w:rFonts w:cs="ＭＳ 明朝"/>
      <w:color w:val="000000"/>
      <w:sz w:val="21"/>
      <w:szCs w:val="21"/>
    </w:rPr>
  </w:style>
  <w:style w:type="paragraph" w:styleId="a6">
    <w:name w:val="footer"/>
    <w:basedOn w:val="a"/>
    <w:link w:val="a7"/>
    <w:uiPriority w:val="99"/>
    <w:unhideWhenUsed/>
    <w:rsid w:val="00041160"/>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041160"/>
    <w:rPr>
      <w:rFonts w:cs="ＭＳ 明朝"/>
      <w:color w:val="000000"/>
      <w:sz w:val="21"/>
      <w:szCs w:val="21"/>
    </w:rPr>
  </w:style>
  <w:style w:type="character" w:styleId="a8">
    <w:name w:val="Hyperlink"/>
    <w:uiPriority w:val="99"/>
    <w:semiHidden/>
    <w:unhideWhenUsed/>
    <w:rsid w:val="00C628F3"/>
    <w:rPr>
      <w:color w:val="0000FF"/>
      <w:u w:val="single"/>
    </w:rPr>
  </w:style>
  <w:style w:type="character" w:styleId="a9">
    <w:name w:val="annotation reference"/>
    <w:uiPriority w:val="99"/>
    <w:semiHidden/>
    <w:unhideWhenUsed/>
    <w:rsid w:val="00E510D1"/>
    <w:rPr>
      <w:sz w:val="18"/>
      <w:szCs w:val="18"/>
    </w:rPr>
  </w:style>
  <w:style w:type="paragraph" w:styleId="aa">
    <w:name w:val="annotation text"/>
    <w:basedOn w:val="a"/>
    <w:link w:val="ab"/>
    <w:uiPriority w:val="99"/>
    <w:semiHidden/>
    <w:unhideWhenUsed/>
    <w:rsid w:val="00E510D1"/>
    <w:pPr>
      <w:jc w:val="left"/>
    </w:pPr>
  </w:style>
  <w:style w:type="character" w:customStyle="1" w:styleId="ab">
    <w:name w:val="コメント文字列 (文字)"/>
    <w:link w:val="aa"/>
    <w:uiPriority w:val="99"/>
    <w:semiHidden/>
    <w:rsid w:val="00E510D1"/>
    <w:rPr>
      <w:rFonts w:cs="ＭＳ 明朝"/>
      <w:color w:val="000000"/>
      <w:sz w:val="21"/>
      <w:szCs w:val="21"/>
    </w:rPr>
  </w:style>
  <w:style w:type="paragraph" w:styleId="ac">
    <w:name w:val="annotation subject"/>
    <w:basedOn w:val="aa"/>
    <w:next w:val="aa"/>
    <w:link w:val="ad"/>
    <w:uiPriority w:val="99"/>
    <w:semiHidden/>
    <w:unhideWhenUsed/>
    <w:rsid w:val="00E510D1"/>
    <w:rPr>
      <w:b/>
      <w:bCs/>
    </w:rPr>
  </w:style>
  <w:style w:type="character" w:customStyle="1" w:styleId="ad">
    <w:name w:val="コメント内容 (文字)"/>
    <w:link w:val="ac"/>
    <w:uiPriority w:val="99"/>
    <w:semiHidden/>
    <w:rsid w:val="00E510D1"/>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r.co.jp/research/report/law-research/law-others/20131212_008002.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1338</Words>
  <Characters>7631</Characters>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トラブルが加速化・深刻化するのは当然であり、事後的規制のみで</vt:lpstr>
      <vt:lpstr>トラブルが加速化・深刻化するのは当然であり、事後的規制のみで</vt:lpstr>
    </vt:vector>
  </TitlesOfParts>
  <LinksUpToDate>false</LinksUpToDate>
  <CharactersWithSpaces>8952</CharactersWithSpaces>
  <SharedDoc>false</SharedDoc>
  <HLinks>
    <vt:vector size="6" baseType="variant">
      <vt:variant>
        <vt:i4>2097166</vt:i4>
      </vt:variant>
      <vt:variant>
        <vt:i4>0</vt:i4>
      </vt:variant>
      <vt:variant>
        <vt:i4>0</vt:i4>
      </vt:variant>
      <vt:variant>
        <vt:i4>5</vt:i4>
      </vt:variant>
      <vt:variant>
        <vt:lpwstr>http://www.dir.co.jp/research/report/law-research/law-others/20131212_008002.html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2016-11-06T18:14:00Z</cp:lastPrinted>
  <dcterms:created xsi:type="dcterms:W3CDTF">2020-01-22T07:51:00Z</dcterms:created>
  <dcterms:modified xsi:type="dcterms:W3CDTF">2020-01-22T07:51:00Z</dcterms:modified>
</cp:coreProperties>
</file>