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BA7C4" w14:textId="09FF700D" w:rsidR="00CB6599" w:rsidRPr="000A276D" w:rsidRDefault="005A3F90">
      <w:pPr>
        <w:widowControl w:val="0"/>
        <w:autoSpaceDE w:val="0"/>
        <w:autoSpaceDN w:val="0"/>
        <w:adjustRightInd w:val="0"/>
        <w:spacing w:line="360" w:lineRule="auto"/>
        <w:ind w:firstLine="238"/>
        <w:jc w:val="both"/>
        <w:rPr>
          <w:rFonts w:ascii="ＭＳ 明朝" w:eastAsia="ＭＳ 明朝" w:hAnsi="ＭＳ 明朝"/>
          <w:b/>
          <w:bCs/>
          <w:sz w:val="24"/>
          <w:szCs w:val="24"/>
        </w:rPr>
      </w:pPr>
      <w:bookmarkStart w:id="0" w:name="_GoBack"/>
      <w:bookmarkEnd w:id="0"/>
      <w:r w:rsidRPr="000A276D">
        <w:rPr>
          <w:rFonts w:ascii="ＭＳ 明朝" w:eastAsia="ＭＳ 明朝" w:hAnsi="ＭＳ 明朝" w:cs="Hiragino Sans W6" w:hint="eastAsia"/>
          <w:b/>
          <w:bCs/>
          <w:sz w:val="24"/>
          <w:szCs w:val="24"/>
        </w:rPr>
        <w:t xml:space="preserve">４　</w:t>
      </w:r>
      <w:r w:rsidR="00A6427E">
        <w:rPr>
          <w:rFonts w:ascii="ＭＳ 明朝" w:eastAsia="ＭＳ 明朝" w:hAnsi="ＭＳ 明朝" w:cs="Hiragino Sans W6" w:hint="eastAsia"/>
          <w:b/>
          <w:bCs/>
          <w:sz w:val="24"/>
          <w:szCs w:val="24"/>
        </w:rPr>
        <w:t>性的指向・性</w:t>
      </w:r>
      <w:r w:rsidR="00CB6599" w:rsidRPr="000A276D">
        <w:rPr>
          <w:rFonts w:ascii="ＭＳ 明朝" w:eastAsia="ＭＳ 明朝" w:hAnsi="ＭＳ 明朝" w:cs="Hiragino Sans W6" w:hint="eastAsia"/>
          <w:b/>
          <w:bCs/>
          <w:sz w:val="24"/>
          <w:szCs w:val="24"/>
        </w:rPr>
        <w:t>自認と人権</w:t>
      </w:r>
    </w:p>
    <w:p w14:paraId="052FE23F" w14:textId="77777777" w:rsidR="00CB6599" w:rsidRPr="000A276D" w:rsidRDefault="00CB6599">
      <w:pPr>
        <w:widowControl w:val="0"/>
        <w:autoSpaceDE w:val="0"/>
        <w:autoSpaceDN w:val="0"/>
        <w:adjustRightInd w:val="0"/>
        <w:spacing w:line="360" w:lineRule="auto"/>
        <w:ind w:firstLine="238"/>
        <w:jc w:val="both"/>
        <w:rPr>
          <w:rFonts w:ascii="ＭＳ 明朝" w:eastAsia="ＭＳ 明朝" w:hAnsi="ＭＳ 明朝"/>
          <w:sz w:val="21"/>
          <w:szCs w:val="21"/>
        </w:rPr>
      </w:pPr>
    </w:p>
    <w:p w14:paraId="19074EC6" w14:textId="1B3B54D9" w:rsidR="00CB6599" w:rsidRPr="000A276D" w:rsidRDefault="008D6980" w:rsidP="00A6427E">
      <w:pPr>
        <w:widowControl w:val="0"/>
        <w:autoSpaceDE w:val="0"/>
        <w:autoSpaceDN w:val="0"/>
        <w:adjustRightInd w:val="0"/>
        <w:spacing w:line="360" w:lineRule="auto"/>
        <w:ind w:firstLine="238"/>
        <w:jc w:val="both"/>
        <w:outlineLvl w:val="0"/>
        <w:rPr>
          <w:rFonts w:ascii="ＭＳ 明朝" w:eastAsia="ＭＳ 明朝" w:hAnsi="ＭＳ 明朝"/>
          <w:b/>
          <w:bCs/>
          <w:sz w:val="21"/>
          <w:szCs w:val="21"/>
        </w:rPr>
      </w:pPr>
      <w:r w:rsidRPr="000A276D">
        <w:rPr>
          <w:rFonts w:ascii="ＭＳ 明朝" w:eastAsia="ＭＳ 明朝" w:hAnsi="ＭＳ 明朝" w:cs="Hiragino Sans W6" w:hint="eastAsia"/>
          <w:b/>
          <w:bCs/>
          <w:sz w:val="21"/>
          <w:szCs w:val="21"/>
        </w:rPr>
        <w:t>(1)</w:t>
      </w:r>
      <w:r w:rsidR="00CB6599" w:rsidRPr="000A276D">
        <w:rPr>
          <w:rFonts w:ascii="ＭＳ 明朝" w:eastAsia="ＭＳ 明朝" w:hAnsi="ＭＳ 明朝" w:cs="Hiragino Sans W6" w:hint="eastAsia"/>
          <w:b/>
          <w:bCs/>
          <w:sz w:val="21"/>
          <w:szCs w:val="21"/>
        </w:rPr>
        <w:t xml:space="preserve">　性的指向と</w:t>
      </w:r>
      <w:r w:rsidR="00A6427E">
        <w:rPr>
          <w:rFonts w:ascii="ＭＳ 明朝" w:eastAsia="ＭＳ 明朝" w:hAnsi="ＭＳ 明朝" w:cs="Hiragino Sans W6"/>
          <w:b/>
          <w:bCs/>
          <w:sz w:val="21"/>
          <w:szCs w:val="21"/>
        </w:rPr>
        <w:t>性自認</w:t>
      </w:r>
      <w:r w:rsidR="0051198B">
        <w:rPr>
          <w:rFonts w:ascii="ＭＳ 明朝" w:eastAsia="ＭＳ 明朝" w:hAnsi="ＭＳ 明朝" w:cs="Hiragino Sans W6" w:hint="eastAsia"/>
          <w:b/>
          <w:bCs/>
          <w:sz w:val="21"/>
          <w:szCs w:val="21"/>
        </w:rPr>
        <w:t>、</w:t>
      </w:r>
      <w:r w:rsidR="00CB6599" w:rsidRPr="000A276D">
        <w:rPr>
          <w:rFonts w:ascii="ＭＳ 明朝" w:eastAsia="ＭＳ 明朝" w:hAnsi="ＭＳ 明朝" w:cs="Helvetica"/>
          <w:b/>
          <w:bCs/>
          <w:sz w:val="21"/>
          <w:szCs w:val="21"/>
        </w:rPr>
        <w:t>LGBT</w:t>
      </w:r>
    </w:p>
    <w:p w14:paraId="4865CB22" w14:textId="0E743196" w:rsidR="00CB6599" w:rsidRPr="000A276D" w:rsidRDefault="00CB6599" w:rsidP="000A276D">
      <w:pPr>
        <w:widowControl w:val="0"/>
        <w:autoSpaceDE w:val="0"/>
        <w:autoSpaceDN w:val="0"/>
        <w:adjustRightInd w:val="0"/>
        <w:spacing w:line="360" w:lineRule="auto"/>
        <w:ind w:leftChars="100" w:left="20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性的指向（人が他の人にどのように性的に引き付けられるか）や</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（人が自らの性別をどのように認識しているか）は人によってさまざまである。</w:t>
      </w:r>
    </w:p>
    <w:p w14:paraId="5AB872D7" w14:textId="77777777" w:rsidR="001A6C5A" w:rsidRPr="001A6C5A" w:rsidRDefault="001A6C5A" w:rsidP="001A6C5A">
      <w:pPr>
        <w:widowControl w:val="0"/>
        <w:autoSpaceDE w:val="0"/>
        <w:autoSpaceDN w:val="0"/>
        <w:adjustRightInd w:val="0"/>
        <w:spacing w:line="360" w:lineRule="auto"/>
        <w:ind w:leftChars="100" w:left="200" w:firstLineChars="100" w:firstLine="210"/>
        <w:jc w:val="both"/>
        <w:rPr>
          <w:rFonts w:ascii="ＭＳ 明朝" w:eastAsia="ＭＳ 明朝" w:hAnsi="ＭＳ 明朝" w:cs="Hiragino Sans W3"/>
          <w:sz w:val="21"/>
          <w:szCs w:val="21"/>
        </w:rPr>
      </w:pPr>
      <w:r w:rsidRPr="001A6C5A">
        <w:rPr>
          <w:rFonts w:ascii="ＭＳ 明朝" w:eastAsia="ＭＳ 明朝" w:hAnsi="ＭＳ 明朝" w:cs="Hiragino Sans W3" w:hint="eastAsia"/>
          <w:sz w:val="21"/>
          <w:szCs w:val="21"/>
        </w:rPr>
        <w:t>異性に惹きつけられる人もある（異性愛・ヘテロセクシュアル）けれども，男性で男性に惹きつけられる人もある（ゲイ）し、女性で女性に惹きつけられる人（レズビアン）もある。男性にも女性にもあるいは性別によらずに惹きつけられる人もある（バイセクシュアル）。さらには、誰に対しても性的な関心を向けない人もいる。</w:t>
      </w:r>
    </w:p>
    <w:p w14:paraId="711A7D37" w14:textId="77777777" w:rsidR="001A6C5A" w:rsidRPr="001A6C5A" w:rsidRDefault="001A6C5A" w:rsidP="001A6C5A">
      <w:pPr>
        <w:widowControl w:val="0"/>
        <w:autoSpaceDE w:val="0"/>
        <w:autoSpaceDN w:val="0"/>
        <w:adjustRightInd w:val="0"/>
        <w:spacing w:line="360" w:lineRule="auto"/>
        <w:ind w:leftChars="100" w:left="200" w:firstLineChars="100" w:firstLine="210"/>
        <w:jc w:val="both"/>
        <w:rPr>
          <w:rFonts w:ascii="ＭＳ 明朝" w:eastAsia="ＭＳ 明朝" w:hAnsi="ＭＳ 明朝" w:cs="Hiragino Sans W3"/>
          <w:sz w:val="21"/>
          <w:szCs w:val="21"/>
        </w:rPr>
      </w:pPr>
      <w:r w:rsidRPr="001A6C5A">
        <w:rPr>
          <w:rFonts w:ascii="ＭＳ 明朝" w:eastAsia="ＭＳ 明朝" w:hAnsi="ＭＳ 明朝" w:cs="Hiragino Sans W3" w:hint="eastAsia"/>
          <w:sz w:val="21"/>
          <w:szCs w:val="21"/>
        </w:rPr>
        <w:t>数からいえば多くの人が，生物学的あるいは社会的な性別と自らの認識する性別とが一致している。しかし、生物学的あるいは社会的な性別に違和感を感じており、それと性別に関する自らの認識とが異なっている人もある（トランスジェンダー）。生まれたときに男性の体で社会的にも男性として扱われてきているが，みずからは女性と認識していることもあれば、みずからの性別について決めきれないと認識している人もいる。</w:t>
      </w:r>
    </w:p>
    <w:p w14:paraId="570DE16F" w14:textId="6095E7B0" w:rsidR="00CB6599" w:rsidRPr="000A276D" w:rsidRDefault="00CB6599" w:rsidP="000A276D">
      <w:pPr>
        <w:widowControl w:val="0"/>
        <w:autoSpaceDE w:val="0"/>
        <w:autoSpaceDN w:val="0"/>
        <w:adjustRightInd w:val="0"/>
        <w:spacing w:line="360" w:lineRule="auto"/>
        <w:ind w:leftChars="100" w:left="20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性的指向と</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とは相互に関連するものではない。たとえば与えられた性別は男性であるが認識する性別は女性である人のうちには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女性に魅力を感じる人もいれば</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男性に魅力を感じる人もいるし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さらに別の性的な指向の人もある。</w:t>
      </w:r>
    </w:p>
    <w:p w14:paraId="4A8E399D" w14:textId="6EB03DB4" w:rsidR="00CB6599" w:rsidRPr="000A276D" w:rsidRDefault="00CB6599" w:rsidP="000A276D">
      <w:pPr>
        <w:widowControl w:val="0"/>
        <w:autoSpaceDE w:val="0"/>
        <w:autoSpaceDN w:val="0"/>
        <w:adjustRightInd w:val="0"/>
        <w:spacing w:line="360" w:lineRule="auto"/>
        <w:ind w:leftChars="100" w:left="20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よく使われる「</w:t>
      </w:r>
      <w:r w:rsidRPr="000A276D">
        <w:rPr>
          <w:rFonts w:ascii="ＭＳ 明朝" w:eastAsia="ＭＳ 明朝" w:hAnsi="ＭＳ 明朝" w:cs="Helvetica"/>
          <w:sz w:val="21"/>
          <w:szCs w:val="21"/>
        </w:rPr>
        <w:t>LGBT</w:t>
      </w:r>
      <w:r w:rsidRPr="000A276D">
        <w:rPr>
          <w:rFonts w:ascii="ＭＳ 明朝" w:eastAsia="ＭＳ 明朝" w:hAnsi="ＭＳ 明朝" w:cs="Hiragino Sans W3" w:hint="eastAsia"/>
          <w:sz w:val="21"/>
          <w:szCs w:val="21"/>
        </w:rPr>
        <w:t>」の語は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「レズビアン</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ゲイ</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バイセクシュアル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トランスジェンダー」の意味をそれぞれの頭文字で表している。もっとも</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人によっては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そのような分類に自らは当てはまらないと感じる人もあるし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現実は分類しきれないぐらいに多様なものである。そもそも人を分類することじたい人権上問題がないわけではない</w:t>
      </w:r>
      <w:r w:rsidR="00C00455">
        <w:rPr>
          <w:rStyle w:val="a5"/>
          <w:rFonts w:ascii="ＭＳ 明朝" w:eastAsia="ＭＳ 明朝" w:hAnsi="ＭＳ 明朝" w:cs="Hiragino Sans W3"/>
          <w:sz w:val="21"/>
          <w:szCs w:val="21"/>
        </w:rPr>
        <w:footnoteReference w:id="1"/>
      </w:r>
      <w:r w:rsidRPr="000A276D">
        <w:rPr>
          <w:rFonts w:ascii="ＭＳ 明朝" w:eastAsia="ＭＳ 明朝" w:hAnsi="ＭＳ 明朝" w:cs="Hiragino Sans W3" w:hint="eastAsia"/>
          <w:sz w:val="21"/>
          <w:szCs w:val="21"/>
        </w:rPr>
        <w:t>。</w:t>
      </w:r>
    </w:p>
    <w:p w14:paraId="4D451127" w14:textId="5C4D1480" w:rsidR="00CB6599" w:rsidRPr="000A276D" w:rsidRDefault="00CB6599" w:rsidP="000A276D">
      <w:pPr>
        <w:widowControl w:val="0"/>
        <w:autoSpaceDE w:val="0"/>
        <w:autoSpaceDN w:val="0"/>
        <w:adjustRightInd w:val="0"/>
        <w:spacing w:line="360" w:lineRule="auto"/>
        <w:ind w:leftChars="100" w:left="20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以上のように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性的指向や</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は人により多様である。そして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人は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その性的指向や</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に関わらず平等でありいかなる差別もなく人権を享有する。</w:t>
      </w:r>
    </w:p>
    <w:p w14:paraId="6DAFEC31" w14:textId="77777777" w:rsidR="00CB6599" w:rsidRPr="000A276D" w:rsidRDefault="008D6980" w:rsidP="00A6427E">
      <w:pPr>
        <w:widowControl w:val="0"/>
        <w:autoSpaceDE w:val="0"/>
        <w:autoSpaceDN w:val="0"/>
        <w:adjustRightInd w:val="0"/>
        <w:spacing w:line="360" w:lineRule="auto"/>
        <w:ind w:firstLine="238"/>
        <w:jc w:val="both"/>
        <w:outlineLvl w:val="0"/>
        <w:rPr>
          <w:rFonts w:ascii="ＭＳ 明朝" w:eastAsia="ＭＳ 明朝" w:hAnsi="ＭＳ 明朝"/>
          <w:b/>
          <w:bCs/>
          <w:sz w:val="21"/>
          <w:szCs w:val="21"/>
        </w:rPr>
      </w:pPr>
      <w:r w:rsidRPr="000A276D">
        <w:rPr>
          <w:rFonts w:ascii="ＭＳ 明朝" w:eastAsia="ＭＳ 明朝" w:hAnsi="ＭＳ 明朝" w:cs="Hiragino Sans W6" w:hint="eastAsia"/>
          <w:b/>
          <w:bCs/>
          <w:sz w:val="21"/>
          <w:szCs w:val="21"/>
        </w:rPr>
        <w:t>(2)</w:t>
      </w:r>
      <w:r w:rsidR="00CB6599" w:rsidRPr="000A276D">
        <w:rPr>
          <w:rFonts w:ascii="ＭＳ 明朝" w:eastAsia="ＭＳ 明朝" w:hAnsi="ＭＳ 明朝" w:cs="Hiragino Sans W6" w:hint="eastAsia"/>
          <w:b/>
          <w:bCs/>
          <w:sz w:val="21"/>
          <w:szCs w:val="21"/>
        </w:rPr>
        <w:t xml:space="preserve">　国連及び国際人権機関並びに各国</w:t>
      </w:r>
    </w:p>
    <w:p w14:paraId="11050AA4" w14:textId="06088023" w:rsidR="00CB6599" w:rsidRPr="000A276D" w:rsidRDefault="00CB6599" w:rsidP="000A276D">
      <w:pPr>
        <w:widowControl w:val="0"/>
        <w:autoSpaceDE w:val="0"/>
        <w:autoSpaceDN w:val="0"/>
        <w:adjustRightInd w:val="0"/>
        <w:spacing w:line="360" w:lineRule="auto"/>
        <w:ind w:leftChars="100" w:left="20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国連は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世界人権宣言にて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すべての人間は生れながらにして自由でありかつ尊厳と権利とについて平等であるとし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その人権諸条約にて性</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w:t>
      </w:r>
      <w:r w:rsidR="0051198B">
        <w:rPr>
          <w:rFonts w:ascii="ＭＳ 明朝" w:eastAsia="ＭＳ 明朝" w:hAnsi="ＭＳ 明朝" w:cs="Hiragino Sans W3" w:hint="eastAsia"/>
          <w:sz w:val="21"/>
          <w:szCs w:val="21"/>
        </w:rPr>
        <w:t>、</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または他の地位によるいかなる差別もなく権利が保障されるものとしている。国連総会は</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003(平成</w:t>
      </w:r>
      <w:r w:rsidR="00D605E9" w:rsidRPr="000A276D">
        <w:rPr>
          <w:rFonts w:ascii="ＭＳ 明朝" w:eastAsia="ＭＳ 明朝" w:hAnsi="ＭＳ 明朝" w:cs="Hiragino Sans W3" w:hint="eastAsia"/>
          <w:sz w:val="21"/>
          <w:szCs w:val="21"/>
        </w:rPr>
        <w:t>15</w:t>
      </w:r>
      <w:r w:rsidR="00D605E9" w:rsidRPr="000A276D">
        <w:rPr>
          <w:rFonts w:ascii="ＭＳ 明朝" w:eastAsia="ＭＳ 明朝" w:hAnsi="ＭＳ 明朝" w:cs="Hiragino Sans W3"/>
          <w:sz w:val="21"/>
          <w:szCs w:val="21"/>
        </w:rPr>
        <w:t>)</w:t>
      </w:r>
      <w:r w:rsidR="00D605E9" w:rsidRPr="000A276D">
        <w:rPr>
          <w:rFonts w:ascii="ＭＳ 明朝" w:eastAsia="ＭＳ 明朝" w:hAnsi="ＭＳ 明朝" w:cs="Hiragino Sans W3" w:hint="eastAsia"/>
          <w:sz w:val="21"/>
          <w:szCs w:val="21"/>
        </w:rPr>
        <w:t>年</w:t>
      </w:r>
      <w:r w:rsidRPr="000A276D">
        <w:rPr>
          <w:rFonts w:ascii="ＭＳ 明朝" w:eastAsia="ＭＳ 明朝" w:hAnsi="ＭＳ 明朝" w:cs="Hiragino Sans W3" w:hint="eastAsia"/>
          <w:sz w:val="21"/>
          <w:szCs w:val="21"/>
        </w:rPr>
        <w:t>以降</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繰り返し超法規的</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即決又は恣意的処刑を非難する決議において性的指向又は</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のゆえの殺人に特別の関心を持つように要求している。国連人権理事会は</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011(平成23)</w:t>
      </w:r>
      <w:r w:rsidR="00D605E9" w:rsidRPr="000A276D">
        <w:rPr>
          <w:rFonts w:ascii="ＭＳ 明朝" w:eastAsia="ＭＳ 明朝" w:hAnsi="ＭＳ 明朝" w:cs="Hiragino Sans W3" w:hint="eastAsia"/>
          <w:sz w:val="21"/>
          <w:szCs w:val="21"/>
        </w:rPr>
        <w:t>年</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「人権</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性的指向及び</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」の決議において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世界のすべての地域における性的指向や</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のゆえに個</w:t>
      </w:r>
      <w:r w:rsidRPr="000A276D">
        <w:rPr>
          <w:rFonts w:ascii="ＭＳ 明朝" w:eastAsia="ＭＳ 明朝" w:hAnsi="ＭＳ 明朝" w:cs="Hiragino Sans W3" w:hint="eastAsia"/>
          <w:sz w:val="21"/>
          <w:szCs w:val="21"/>
        </w:rPr>
        <w:lastRenderedPageBreak/>
        <w:t>人に対して加えられている暴力や差別の行為に対する重大な関心・懸念を表明した。人権高等弁務官事務所は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国連人権理事会に対して</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011(平成23)</w:t>
      </w:r>
      <w:r w:rsidR="00D605E9" w:rsidRPr="000A276D">
        <w:rPr>
          <w:rFonts w:ascii="ＭＳ 明朝" w:eastAsia="ＭＳ 明朝" w:hAnsi="ＭＳ 明朝" w:cs="Hiragino Sans W3" w:hint="eastAsia"/>
          <w:sz w:val="21"/>
          <w:szCs w:val="21"/>
        </w:rPr>
        <w:t>年</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性的指向及び</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に基づく個人に対する差別的な法及び実務並びに暴力行為に関する報告をおこない</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012(平成24)</w:t>
      </w:r>
      <w:r w:rsidR="00D605E9" w:rsidRPr="000A276D">
        <w:rPr>
          <w:rFonts w:ascii="ＭＳ 明朝" w:eastAsia="ＭＳ 明朝" w:hAnsi="ＭＳ 明朝" w:cs="Hiragino Sans W3" w:hint="eastAsia"/>
          <w:sz w:val="21"/>
          <w:szCs w:val="21"/>
        </w:rPr>
        <w:t>年</w:t>
      </w:r>
      <w:r w:rsidRPr="000A276D">
        <w:rPr>
          <w:rFonts w:ascii="ＭＳ 明朝" w:eastAsia="ＭＳ 明朝" w:hAnsi="ＭＳ 明朝" w:cs="Hiragino Sans W3" w:hint="eastAsia"/>
          <w:sz w:val="21"/>
          <w:szCs w:val="21"/>
        </w:rPr>
        <w:t>には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「生まれながらにして自由かつ平等・国際人権法における性的指向と</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」という小冊子を発行している。人権高等弁務官事務所は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国連人権理事会に対して</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015(平成27)</w:t>
      </w:r>
      <w:r w:rsidR="00D605E9" w:rsidRPr="000A276D">
        <w:rPr>
          <w:rFonts w:ascii="ＭＳ 明朝" w:eastAsia="ＭＳ 明朝" w:hAnsi="ＭＳ 明朝" w:cs="Hiragino Sans W3" w:hint="eastAsia"/>
          <w:sz w:val="21"/>
          <w:szCs w:val="21"/>
        </w:rPr>
        <w:t>年</w:t>
      </w:r>
      <w:r w:rsidRPr="000A276D">
        <w:rPr>
          <w:rFonts w:ascii="ＭＳ 明朝" w:eastAsia="ＭＳ 明朝" w:hAnsi="ＭＳ 明朝" w:cs="Hiragino Sans W3" w:hint="eastAsia"/>
          <w:sz w:val="21"/>
          <w:szCs w:val="21"/>
        </w:rPr>
        <w:t>には</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011(平成23)</w:t>
      </w:r>
      <w:r w:rsidR="00D605E9" w:rsidRPr="000A276D">
        <w:rPr>
          <w:rFonts w:ascii="ＭＳ 明朝" w:eastAsia="ＭＳ 明朝" w:hAnsi="ＭＳ 明朝" w:cs="Hiragino Sans W3" w:hint="eastAsia"/>
          <w:sz w:val="21"/>
          <w:szCs w:val="21"/>
        </w:rPr>
        <w:t>年</w:t>
      </w:r>
      <w:r w:rsidRPr="000A276D">
        <w:rPr>
          <w:rFonts w:ascii="ＭＳ 明朝" w:eastAsia="ＭＳ 明朝" w:hAnsi="ＭＳ 明朝" w:cs="Hiragino Sans W3" w:hint="eastAsia"/>
          <w:sz w:val="21"/>
          <w:szCs w:val="21"/>
        </w:rPr>
        <w:t>の報告を更新する報告を行っている。この</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015(平成27)</w:t>
      </w:r>
      <w:r w:rsidRPr="000A276D">
        <w:rPr>
          <w:rFonts w:ascii="ＭＳ 明朝" w:eastAsia="ＭＳ 明朝" w:hAnsi="ＭＳ 明朝" w:cs="Hiragino Sans W3" w:hint="eastAsia"/>
          <w:sz w:val="21"/>
          <w:szCs w:val="21"/>
        </w:rPr>
        <w:t>年の報告では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各国政府に対してさまざまな提言を行っているが</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同性のカップルにも法的承認を与えることに関して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w:t>
      </w:r>
      <w:r w:rsidRPr="000A276D">
        <w:rPr>
          <w:rFonts w:ascii="ＭＳ 明朝" w:eastAsia="ＭＳ 明朝" w:hAnsi="ＭＳ 明朝" w:cs="Helvetica"/>
          <w:sz w:val="21"/>
          <w:szCs w:val="21"/>
        </w:rPr>
        <w:t xml:space="preserve">67. </w:t>
      </w:r>
      <w:r w:rsidRPr="000A276D">
        <w:rPr>
          <w:rFonts w:ascii="ＭＳ 明朝" w:eastAsia="ＭＳ 明朝" w:hAnsi="ＭＳ 明朝" w:cs="Hiragino Sans W3" w:hint="eastAsia"/>
          <w:sz w:val="21"/>
          <w:szCs w:val="21"/>
        </w:rPr>
        <w:t>国家は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国際法上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同性間の婚姻を承認することは要求されていないが</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しかし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経済的</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社会的及び文化的権利委員会は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同性のカップルに対する法的承認を与えることを求めている。</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015(平成27)</w:t>
      </w:r>
      <w:r w:rsidRPr="000A276D">
        <w:rPr>
          <w:rFonts w:ascii="ＭＳ 明朝" w:eastAsia="ＭＳ 明朝" w:hAnsi="ＭＳ 明朝" w:cs="Hiragino Sans W3" w:hint="eastAsia"/>
          <w:sz w:val="21"/>
          <w:szCs w:val="21"/>
        </w:rPr>
        <w:t>年</w:t>
      </w:r>
      <w:r w:rsidR="00D605E9" w:rsidRPr="000A276D">
        <w:rPr>
          <w:rFonts w:ascii="ＭＳ 明朝" w:eastAsia="ＭＳ 明朝" w:hAnsi="ＭＳ 明朝" w:cs="Hiragino Sans W3" w:hint="eastAsia"/>
          <w:sz w:val="21"/>
          <w:szCs w:val="21"/>
        </w:rPr>
        <w:t>4月</w:t>
      </w:r>
      <w:r w:rsidRPr="000A276D">
        <w:rPr>
          <w:rFonts w:ascii="ＭＳ 明朝" w:eastAsia="ＭＳ 明朝" w:hAnsi="ＭＳ 明朝" w:cs="Hiragino Sans W3" w:hint="eastAsia"/>
          <w:sz w:val="21"/>
          <w:szCs w:val="21"/>
        </w:rPr>
        <w:t>現在</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hint="eastAsia"/>
          <w:sz w:val="21"/>
          <w:szCs w:val="21"/>
        </w:rPr>
        <w:t>3</w:t>
      </w:r>
      <w:r w:rsidR="00D605E9" w:rsidRPr="000A276D">
        <w:rPr>
          <w:rFonts w:ascii="ＭＳ 明朝" w:eastAsia="ＭＳ 明朝" w:hAnsi="ＭＳ 明朝" w:cs="Hiragino Sans W3"/>
          <w:sz w:val="21"/>
          <w:szCs w:val="21"/>
        </w:rPr>
        <w:t>4</w:t>
      </w:r>
      <w:r w:rsidRPr="000A276D">
        <w:rPr>
          <w:rFonts w:ascii="ＭＳ 明朝" w:eastAsia="ＭＳ 明朝" w:hAnsi="ＭＳ 明朝" w:cs="Hiragino Sans W3" w:hint="eastAsia"/>
          <w:sz w:val="21"/>
          <w:szCs w:val="21"/>
        </w:rPr>
        <w:t>の国にて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同性のカップルに対して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婚姻またはシビル・ユニオンを提供しており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それにより婚姻と同様の便益と権限の多くを与えている。年金や相続の権利を婚姻していない異性間のカップルに認めるときにはつねに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同様の便益を婚姻していない同性間のカップルにも提供すべきである。」「</w:t>
      </w:r>
      <w:r w:rsidRPr="000A276D">
        <w:rPr>
          <w:rFonts w:ascii="ＭＳ 明朝" w:eastAsia="ＭＳ 明朝" w:hAnsi="ＭＳ 明朝" w:cs="Helvetica"/>
          <w:sz w:val="21"/>
          <w:szCs w:val="21"/>
        </w:rPr>
        <w:t xml:space="preserve">68. </w:t>
      </w:r>
      <w:r w:rsidRPr="000A276D">
        <w:rPr>
          <w:rFonts w:ascii="ＭＳ 明朝" w:eastAsia="ＭＳ 明朝" w:hAnsi="ＭＳ 明朝" w:cs="Hiragino Sans W3" w:hint="eastAsia"/>
          <w:sz w:val="21"/>
          <w:szCs w:val="21"/>
        </w:rPr>
        <w:t>同性間の関係を公的に承認することがなく</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また差別を法的に禁止することがないときには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そのために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同性のパートナーたちが</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健康保険の提供者や保険会社などの私人から</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不公正な扱いを受けることが起きてくる。ユニセフ</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子どもの権利委員会</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米州人権委員会は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同性のカップルの子どもたちに対する差別及び法的保護の欠如について憂慮を示している。」としている。</w:t>
      </w:r>
    </w:p>
    <w:p w14:paraId="0975EC5B" w14:textId="03A705A6" w:rsidR="00CB6599" w:rsidRDefault="00CB6599" w:rsidP="000A276D">
      <w:pPr>
        <w:widowControl w:val="0"/>
        <w:autoSpaceDE w:val="0"/>
        <w:autoSpaceDN w:val="0"/>
        <w:adjustRightInd w:val="0"/>
        <w:spacing w:line="360" w:lineRule="auto"/>
        <w:ind w:leftChars="100" w:left="200" w:firstLineChars="100" w:firstLine="210"/>
        <w:jc w:val="both"/>
        <w:rPr>
          <w:rFonts w:ascii="ＭＳ 明朝" w:eastAsia="ＭＳ 明朝" w:hAnsi="ＭＳ 明朝" w:cs="Hiragino Sans W3"/>
          <w:sz w:val="21"/>
          <w:szCs w:val="21"/>
        </w:rPr>
      </w:pPr>
      <w:r w:rsidRPr="000A276D">
        <w:rPr>
          <w:rFonts w:ascii="ＭＳ 明朝" w:eastAsia="ＭＳ 明朝" w:hAnsi="ＭＳ 明朝" w:cs="Hiragino Sans W3" w:hint="eastAsia"/>
          <w:sz w:val="21"/>
          <w:szCs w:val="21"/>
        </w:rPr>
        <w:t>国連及びその国際人権条約機関だけではなく</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地域国際機関とその人権機関が</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さらには各国政府</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各法域の司法機関の多数が</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性的指向及び</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にかかわらない平等な人権保障について重大な関心をもって取り組んでいる。</w:t>
      </w:r>
      <w:r w:rsidR="00C24BE9" w:rsidRPr="00C24BE9">
        <w:rPr>
          <w:rFonts w:ascii="ＭＳ 明朝" w:eastAsia="ＭＳ 明朝" w:hAnsi="ＭＳ 明朝" w:cs="Hiragino Sans W3" w:hint="eastAsia"/>
          <w:sz w:val="21"/>
          <w:szCs w:val="21"/>
        </w:rPr>
        <w:t>欧州人権裁判所は，２０１５年，イタリアに対して，同性のカップルについて，およそ何らの保障も与えて</w:t>
      </w:r>
      <w:r w:rsidR="00FB5E56">
        <w:rPr>
          <w:rFonts w:ascii="ＭＳ 明朝" w:eastAsia="ＭＳ 明朝" w:hAnsi="ＭＳ 明朝" w:cs="Hiragino Sans W3" w:hint="eastAsia"/>
          <w:sz w:val="21"/>
          <w:szCs w:val="21"/>
        </w:rPr>
        <w:t>いないのは条約８条の家族生活の保障を侵害しており許されないとしている</w:t>
      </w:r>
      <w:r w:rsidR="00B57357">
        <w:rPr>
          <w:rFonts w:ascii="ＭＳ 明朝" w:eastAsia="ＭＳ 明朝" w:hAnsi="ＭＳ 明朝" w:cs="Hiragino Sans W3" w:hint="eastAsia"/>
          <w:sz w:val="21"/>
          <w:szCs w:val="21"/>
        </w:rPr>
        <w:t>（</w:t>
      </w:r>
      <w:proofErr w:type="spellStart"/>
      <w:r w:rsidR="00C24BE9" w:rsidRPr="00C24BE9">
        <w:rPr>
          <w:rFonts w:ascii="ＭＳ 明朝" w:eastAsia="ＭＳ 明朝" w:hAnsi="ＭＳ 明朝" w:cs="Hiragino Sans W3"/>
          <w:bCs/>
          <w:i/>
          <w:iCs/>
          <w:sz w:val="21"/>
          <w:szCs w:val="21"/>
        </w:rPr>
        <w:t>Oliari</w:t>
      </w:r>
      <w:proofErr w:type="spellEnd"/>
      <w:r w:rsidR="00C24BE9" w:rsidRPr="00C24BE9">
        <w:rPr>
          <w:rFonts w:ascii="ＭＳ 明朝" w:eastAsia="ＭＳ 明朝" w:hAnsi="ＭＳ 明朝" w:cs="Hiragino Sans W3"/>
          <w:bCs/>
          <w:i/>
          <w:iCs/>
          <w:sz w:val="21"/>
          <w:szCs w:val="21"/>
        </w:rPr>
        <w:t xml:space="preserve"> and Others v Italy</w:t>
      </w:r>
      <w:r w:rsidR="00140078">
        <w:rPr>
          <w:rFonts w:ascii="ＭＳ 明朝" w:eastAsia="ＭＳ 明朝" w:hAnsi="ＭＳ 明朝" w:cs="Hiragino Sans W3"/>
          <w:sz w:val="21"/>
          <w:szCs w:val="21"/>
        </w:rPr>
        <w:t xml:space="preserve"> (Application no</w:t>
      </w:r>
      <w:r w:rsidR="00C24BE9" w:rsidRPr="00C24BE9">
        <w:rPr>
          <w:rFonts w:ascii="ＭＳ 明朝" w:eastAsia="ＭＳ 明朝" w:hAnsi="ＭＳ 明朝" w:cs="Hiragino Sans W3"/>
          <w:sz w:val="21"/>
          <w:szCs w:val="21"/>
        </w:rPr>
        <w:t xml:space="preserve"> 18766/11 and 36030/11)</w:t>
      </w:r>
      <w:r w:rsidR="00C24BE9" w:rsidRPr="00C24BE9">
        <w:rPr>
          <w:rFonts w:ascii="ＭＳ 明朝" w:eastAsia="ＭＳ 明朝" w:hAnsi="ＭＳ 明朝" w:cs="Hiragino Sans W3" w:hint="eastAsia"/>
          <w:sz w:val="21"/>
          <w:szCs w:val="21"/>
        </w:rPr>
        <w:t>。</w:t>
      </w:r>
      <w:r w:rsidR="000419F5" w:rsidRPr="000419F5">
        <w:rPr>
          <w:rFonts w:ascii="ＭＳ 明朝" w:eastAsia="ＭＳ 明朝" w:hAnsi="ＭＳ 明朝" w:cs="Hiragino Sans W3"/>
          <w:bCs/>
          <w:sz w:val="21"/>
          <w:szCs w:val="21"/>
        </w:rPr>
        <w:t>米州人権裁判所</w:t>
      </w:r>
      <w:r w:rsidR="000419F5" w:rsidRPr="000419F5">
        <w:rPr>
          <w:rFonts w:ascii="ＭＳ 明朝" w:eastAsia="ＭＳ 明朝" w:hAnsi="ＭＳ 明朝" w:cs="Hiragino Sans W3" w:hint="eastAsia"/>
          <w:bCs/>
          <w:sz w:val="21"/>
          <w:szCs w:val="21"/>
        </w:rPr>
        <w:t>は，２０１８年，加盟国は「同じ性別の者の間の家族の紐帯から派生する全ての権利を認め保障しなければならない」「婚姻する権利を含めて既存の司法的制度の</w:t>
      </w:r>
      <w:r w:rsidR="00FB5E56">
        <w:rPr>
          <w:rFonts w:ascii="ＭＳ 明朝" w:eastAsia="ＭＳ 明朝" w:hAnsi="ＭＳ 明朝" w:cs="Hiragino Sans W3" w:hint="eastAsia"/>
          <w:bCs/>
          <w:sz w:val="21"/>
          <w:szCs w:val="21"/>
        </w:rPr>
        <w:t>すべてへのアクセスを保障しなければならない」との勧告意見を発している</w:t>
      </w:r>
      <w:r w:rsidR="000419F5" w:rsidRPr="000419F5">
        <w:rPr>
          <w:rFonts w:ascii="ＭＳ 明朝" w:eastAsia="ＭＳ 明朝" w:hAnsi="ＭＳ 明朝" w:cs="Hiragino Sans W3" w:hint="eastAsia"/>
          <w:bCs/>
          <w:sz w:val="21"/>
          <w:szCs w:val="21"/>
        </w:rPr>
        <w:t>。</w:t>
      </w:r>
    </w:p>
    <w:p w14:paraId="69F53A8A" w14:textId="2FE4568C" w:rsidR="00792BDB" w:rsidRPr="00792BDB" w:rsidRDefault="00C37C3B" w:rsidP="000A276D">
      <w:pPr>
        <w:widowControl w:val="0"/>
        <w:autoSpaceDE w:val="0"/>
        <w:autoSpaceDN w:val="0"/>
        <w:adjustRightInd w:val="0"/>
        <w:spacing w:line="360" w:lineRule="auto"/>
        <w:ind w:leftChars="100" w:left="200" w:firstLineChars="100" w:firstLine="210"/>
        <w:jc w:val="both"/>
        <w:rPr>
          <w:rFonts w:ascii="ＭＳ 明朝" w:eastAsia="ＭＳ 明朝" w:hAnsi="ＭＳ 明朝" w:cs="Hiragino Sans W3"/>
          <w:sz w:val="21"/>
          <w:szCs w:val="21"/>
        </w:rPr>
      </w:pPr>
      <w:r>
        <w:rPr>
          <w:rFonts w:ascii="ＭＳ 明朝" w:eastAsia="ＭＳ 明朝" w:hAnsi="ＭＳ 明朝" w:cs="Hiragino Sans W3" w:hint="eastAsia"/>
          <w:sz w:val="21"/>
          <w:szCs w:val="21"/>
        </w:rPr>
        <w:t>各国においては，同性愛嫌悪・トランス嫌悪による暴力からの保護，非人道的取り扱いの禁止，同性愛の非犯罪化，性的指向及び性自認に基づく差別の禁止などについて取り組みがされている。</w:t>
      </w:r>
      <w:r w:rsidR="00765989">
        <w:rPr>
          <w:rFonts w:ascii="ＭＳ 明朝" w:eastAsia="ＭＳ 明朝" w:hAnsi="ＭＳ 明朝" w:cs="Hiragino Sans W3" w:hint="eastAsia"/>
          <w:sz w:val="21"/>
          <w:szCs w:val="21"/>
        </w:rPr>
        <w:t>同性カップルにも異性カップルと同様に婚姻を認めることも進んでいる。</w:t>
      </w:r>
      <w:r w:rsidR="00792BDB" w:rsidRPr="00792BDB">
        <w:rPr>
          <w:rFonts w:ascii="ＭＳ 明朝" w:eastAsia="ＭＳ 明朝" w:hAnsi="ＭＳ 明朝" w:cs="Hiragino Sans W3" w:hint="eastAsia"/>
          <w:sz w:val="21"/>
          <w:szCs w:val="21"/>
        </w:rPr>
        <w:t>２００１年にオランダが，同性のカップルに婚姻を認めて</w:t>
      </w:r>
      <w:r w:rsidR="00BA754B">
        <w:rPr>
          <w:rFonts w:ascii="ＭＳ 明朝" w:eastAsia="ＭＳ 明朝" w:hAnsi="ＭＳ 明朝" w:cs="Hiragino Sans W3" w:hint="eastAsia"/>
          <w:sz w:val="21"/>
          <w:szCs w:val="21"/>
        </w:rPr>
        <w:t>以降，そのような国が年々増えて現在は３０か国を超えている</w:t>
      </w:r>
      <w:r w:rsidR="00792BDB" w:rsidRPr="00792BDB">
        <w:rPr>
          <w:rFonts w:ascii="ＭＳ 明朝" w:eastAsia="ＭＳ 明朝" w:hAnsi="ＭＳ 明朝" w:cs="Hiragino Sans W3" w:hint="eastAsia"/>
          <w:sz w:val="21"/>
          <w:szCs w:val="21"/>
        </w:rPr>
        <w:t>。２０１５年には，アメリカ連邦最高裁は，婚姻を異性間に限る州の法を無効としている。 ２０１７年には，台湾の司法院大法官会議は，同性間に婚姻を認めていない民法の規定は違憲であるとして，２年以内の法改正を命じた。</w:t>
      </w:r>
    </w:p>
    <w:p w14:paraId="0BF90A12" w14:textId="77777777" w:rsidR="00CB6599" w:rsidRPr="000A276D" w:rsidRDefault="008D6980" w:rsidP="00A6427E">
      <w:pPr>
        <w:widowControl w:val="0"/>
        <w:autoSpaceDE w:val="0"/>
        <w:autoSpaceDN w:val="0"/>
        <w:adjustRightInd w:val="0"/>
        <w:spacing w:line="360" w:lineRule="auto"/>
        <w:ind w:firstLine="238"/>
        <w:jc w:val="both"/>
        <w:outlineLvl w:val="0"/>
        <w:rPr>
          <w:rFonts w:ascii="ＭＳ 明朝" w:eastAsia="ＭＳ 明朝" w:hAnsi="ＭＳ 明朝"/>
          <w:b/>
          <w:bCs/>
          <w:sz w:val="21"/>
          <w:szCs w:val="21"/>
        </w:rPr>
      </w:pPr>
      <w:r w:rsidRPr="000A276D">
        <w:rPr>
          <w:rFonts w:ascii="ＭＳ 明朝" w:eastAsia="ＭＳ 明朝" w:hAnsi="ＭＳ 明朝" w:cs="Hiragino Sans W6" w:hint="eastAsia"/>
          <w:b/>
          <w:bCs/>
          <w:sz w:val="21"/>
          <w:szCs w:val="21"/>
        </w:rPr>
        <w:t>(3)</w:t>
      </w:r>
      <w:r w:rsidR="00CB6599" w:rsidRPr="000A276D">
        <w:rPr>
          <w:rFonts w:ascii="ＭＳ 明朝" w:eastAsia="ＭＳ 明朝" w:hAnsi="ＭＳ 明朝" w:cs="Hiragino Sans W6" w:hint="eastAsia"/>
          <w:b/>
          <w:bCs/>
          <w:sz w:val="21"/>
          <w:szCs w:val="21"/>
        </w:rPr>
        <w:t xml:space="preserve">　日本</w:t>
      </w:r>
    </w:p>
    <w:p w14:paraId="6C04120E" w14:textId="77777777" w:rsidR="00CB6599" w:rsidRPr="000A276D" w:rsidRDefault="00CB6599" w:rsidP="000A276D">
      <w:pPr>
        <w:widowControl w:val="0"/>
        <w:autoSpaceDE w:val="0"/>
        <w:autoSpaceDN w:val="0"/>
        <w:adjustRightInd w:val="0"/>
        <w:spacing w:line="360" w:lineRule="auto"/>
        <w:ind w:leftChars="100" w:left="200" w:firstLineChars="100" w:firstLine="210"/>
        <w:jc w:val="both"/>
        <w:rPr>
          <w:rFonts w:ascii="ＭＳ 明朝" w:eastAsia="ＭＳ 明朝" w:hAnsi="ＭＳ 明朝" w:cs="Hiragino Sans W3"/>
          <w:sz w:val="21"/>
          <w:szCs w:val="21"/>
        </w:rPr>
      </w:pPr>
      <w:r w:rsidRPr="000A276D">
        <w:rPr>
          <w:rFonts w:ascii="ＭＳ 明朝" w:eastAsia="ＭＳ 明朝" w:hAnsi="ＭＳ 明朝" w:cs="Hiragino Sans W3" w:hint="eastAsia"/>
          <w:sz w:val="21"/>
          <w:szCs w:val="21"/>
        </w:rPr>
        <w:t>日本においては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すでに府中青年の家宿泊利用拒否損害賠償請求事件（東京高等裁判所判決</w:t>
      </w:r>
      <w:r w:rsidRPr="000A276D">
        <w:rPr>
          <w:rFonts w:ascii="ＭＳ 明朝" w:eastAsia="ＭＳ 明朝" w:hAnsi="ＭＳ 明朝" w:cs="Helvetica"/>
          <w:sz w:val="21"/>
          <w:szCs w:val="21"/>
        </w:rPr>
        <w:lastRenderedPageBreak/>
        <w:t>1997</w:t>
      </w:r>
      <w:r w:rsidRPr="000A276D">
        <w:rPr>
          <w:rFonts w:ascii="ＭＳ 明朝" w:eastAsia="ＭＳ 明朝" w:hAnsi="ＭＳ 明朝" w:cs="Hiragino Sans W3" w:hint="eastAsia"/>
          <w:sz w:val="21"/>
          <w:szCs w:val="21"/>
        </w:rPr>
        <w:t>年</w:t>
      </w:r>
      <w:r w:rsidRPr="000A276D">
        <w:rPr>
          <w:rFonts w:ascii="ＭＳ 明朝" w:eastAsia="ＭＳ 明朝" w:hAnsi="ＭＳ 明朝" w:cs="Helvetica"/>
          <w:sz w:val="21"/>
          <w:szCs w:val="21"/>
        </w:rPr>
        <w:t>9</w:t>
      </w:r>
      <w:r w:rsidRPr="000A276D">
        <w:rPr>
          <w:rFonts w:ascii="ＭＳ 明朝" w:eastAsia="ＭＳ 明朝" w:hAnsi="ＭＳ 明朝" w:cs="Hiragino Sans W3" w:hint="eastAsia"/>
          <w:sz w:val="21"/>
          <w:szCs w:val="21"/>
        </w:rPr>
        <w:t>月</w:t>
      </w:r>
      <w:r w:rsidRPr="000A276D">
        <w:rPr>
          <w:rFonts w:ascii="ＭＳ 明朝" w:eastAsia="ＭＳ 明朝" w:hAnsi="ＭＳ 明朝" w:cs="Helvetica"/>
          <w:sz w:val="21"/>
          <w:szCs w:val="21"/>
        </w:rPr>
        <w:t>16</w:t>
      </w:r>
      <w:r w:rsidRPr="000A276D">
        <w:rPr>
          <w:rFonts w:ascii="ＭＳ 明朝" w:eastAsia="ＭＳ 明朝" w:hAnsi="ＭＳ 明朝" w:cs="Hiragino Sans W3" w:hint="eastAsia"/>
          <w:sz w:val="21"/>
          <w:szCs w:val="21"/>
        </w:rPr>
        <w:t>日）において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「都教育委員会の本件不承認処分は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青年の家が青少年の教育施設であることを考慮しても</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同性愛者の利用権を不当に制限し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結果的</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実質的に不当な差別的取扱いをしたものであり」としており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性的指向にもとづく不当な差別的取り扱いは許されないとした判例がすでにある。</w:t>
      </w:r>
    </w:p>
    <w:p w14:paraId="733581CB" w14:textId="77777777" w:rsidR="00CB6599" w:rsidRPr="000A276D" w:rsidRDefault="00CB6599" w:rsidP="000A276D">
      <w:pPr>
        <w:widowControl w:val="0"/>
        <w:autoSpaceDE w:val="0"/>
        <w:autoSpaceDN w:val="0"/>
        <w:adjustRightInd w:val="0"/>
        <w:spacing w:line="360" w:lineRule="auto"/>
        <w:ind w:leftChars="100" w:left="200" w:firstLineChars="100" w:firstLine="210"/>
        <w:jc w:val="both"/>
        <w:rPr>
          <w:rFonts w:ascii="ＭＳ 明朝" w:eastAsia="ＭＳ 明朝" w:hAnsi="ＭＳ 明朝" w:cs="Hiragino Sans W3"/>
          <w:sz w:val="21"/>
          <w:szCs w:val="21"/>
        </w:rPr>
      </w:pPr>
      <w:r w:rsidRPr="000A276D">
        <w:rPr>
          <w:rFonts w:ascii="ＭＳ 明朝" w:eastAsia="ＭＳ 明朝" w:hAnsi="ＭＳ 明朝" w:cs="Hiragino Sans W3" w:hint="eastAsia"/>
          <w:sz w:val="21"/>
          <w:szCs w:val="21"/>
        </w:rPr>
        <w:t>この判例では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「平成二年当時は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一般国民も行政当局も</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同性愛ないし同性愛者については無関心であって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正確な知識もなかったものと考えられる。しかし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一般国民はともかくとして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都教育委員会を含む行政当局としては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その職務を行うについて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少数者である同性愛者をも視野に入れた</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肌理の細かな配慮が必要であり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同性愛者の権利</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利益を十分に擁護することが要請されているものというべきであって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無関心であったり知識がないということは公権力の行使に当たる者として許されないことである。このことは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現在ではもちろん</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平成二年当時においても同様である。」と判示している。</w:t>
      </w:r>
    </w:p>
    <w:p w14:paraId="66C1395C" w14:textId="14185269" w:rsidR="00CB6599" w:rsidRPr="000A276D" w:rsidRDefault="00CB6599" w:rsidP="000A276D">
      <w:pPr>
        <w:widowControl w:val="0"/>
        <w:autoSpaceDE w:val="0"/>
        <w:autoSpaceDN w:val="0"/>
        <w:adjustRightInd w:val="0"/>
        <w:spacing w:line="360" w:lineRule="auto"/>
        <w:ind w:leftChars="100" w:left="200" w:firstLineChars="100" w:firstLine="210"/>
        <w:jc w:val="both"/>
        <w:rPr>
          <w:rFonts w:ascii="ＭＳ 明朝" w:eastAsia="ＭＳ 明朝" w:hAnsi="ＭＳ 明朝" w:cs="Hiragino Sans W3"/>
          <w:sz w:val="21"/>
          <w:szCs w:val="21"/>
        </w:rPr>
      </w:pPr>
      <w:r w:rsidRPr="000A276D">
        <w:rPr>
          <w:rFonts w:ascii="ＭＳ 明朝" w:eastAsia="ＭＳ 明朝" w:hAnsi="ＭＳ 明朝" w:cs="Hiragino Sans W3"/>
          <w:sz w:val="21"/>
          <w:szCs w:val="21"/>
        </w:rPr>
        <w:t>2003</w:t>
      </w:r>
      <w:r w:rsidR="00D605E9" w:rsidRPr="000A276D">
        <w:rPr>
          <w:rFonts w:ascii="ＭＳ 明朝" w:eastAsia="ＭＳ 明朝" w:hAnsi="ＭＳ 明朝" w:cs="Hiragino Sans W3"/>
          <w:sz w:val="21"/>
          <w:szCs w:val="21"/>
        </w:rPr>
        <w:t>(平成</w:t>
      </w:r>
      <w:r w:rsidR="00D605E9" w:rsidRPr="000A276D">
        <w:rPr>
          <w:rFonts w:ascii="ＭＳ 明朝" w:eastAsia="ＭＳ 明朝" w:hAnsi="ＭＳ 明朝" w:cs="Hiragino Sans W3" w:hint="eastAsia"/>
          <w:sz w:val="21"/>
          <w:szCs w:val="21"/>
        </w:rPr>
        <w:t>15</w:t>
      </w:r>
      <w:r w:rsidR="00D605E9" w:rsidRPr="000A276D">
        <w:rPr>
          <w:rFonts w:ascii="ＭＳ 明朝" w:eastAsia="ＭＳ 明朝" w:hAnsi="ＭＳ 明朝" w:cs="Hiragino Sans W3"/>
          <w:sz w:val="21"/>
          <w:szCs w:val="21"/>
        </w:rPr>
        <w:t>)</w:t>
      </w:r>
      <w:r w:rsidRPr="000A276D">
        <w:rPr>
          <w:rFonts w:ascii="ＭＳ 明朝" w:eastAsia="ＭＳ 明朝" w:hAnsi="ＭＳ 明朝" w:cs="Hiragino Sans W3" w:hint="eastAsia"/>
          <w:sz w:val="21"/>
          <w:szCs w:val="21"/>
        </w:rPr>
        <w:t>年には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「性同一性障害者の性別の取扱いの特例に関する法律」が成立して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いわゆる性同一性障害のある者について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一定の要件のもとで</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法令の規定の適用について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法律に別段の定めがある場合を除き</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その性別について他の性別にかわったものとみなす手続を定めている。（この法律に関する現時点での議論は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自由と正義</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016(平成28)</w:t>
      </w:r>
      <w:r w:rsidR="00D605E9" w:rsidRPr="000A276D">
        <w:rPr>
          <w:rFonts w:ascii="ＭＳ 明朝" w:eastAsia="ＭＳ 明朝" w:hAnsi="ＭＳ 明朝" w:cs="Hiragino Sans W3" w:hint="eastAsia"/>
          <w:sz w:val="21"/>
          <w:szCs w:val="21"/>
        </w:rPr>
        <w:t>年8月号</w:t>
      </w:r>
      <w:r w:rsidRPr="000A276D">
        <w:rPr>
          <w:rFonts w:ascii="ＭＳ 明朝" w:eastAsia="ＭＳ 明朝" w:hAnsi="ＭＳ 明朝" w:cs="Hiragino Sans W3" w:hint="eastAsia"/>
          <w:sz w:val="21"/>
          <w:szCs w:val="21"/>
        </w:rPr>
        <w:t>掲載の法曹親和会会員による「性自認と『性同一性障害者の性別の取扱いの特例に関する法律</w:t>
      </w:r>
      <w:r w:rsidR="00787F0C" w:rsidRPr="000A276D">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」という論文にてまとめられている。</w:t>
      </w:r>
      <w:r w:rsidR="00787F0C">
        <w:rPr>
          <w:rFonts w:ascii="ＭＳ 明朝" w:eastAsia="ＭＳ 明朝" w:hAnsi="ＭＳ 明朝" w:cs="Hiragino Sans W3" w:hint="eastAsia"/>
          <w:sz w:val="21"/>
          <w:szCs w:val="21"/>
        </w:rPr>
        <w:t>）</w:t>
      </w:r>
    </w:p>
    <w:p w14:paraId="1DC27EED" w14:textId="77777777" w:rsidR="00CB6599" w:rsidRPr="000A276D" w:rsidRDefault="00CB6599" w:rsidP="000A276D">
      <w:pPr>
        <w:widowControl w:val="0"/>
        <w:autoSpaceDE w:val="0"/>
        <w:autoSpaceDN w:val="0"/>
        <w:adjustRightInd w:val="0"/>
        <w:spacing w:line="360" w:lineRule="auto"/>
        <w:ind w:leftChars="100" w:left="200" w:firstLineChars="100" w:firstLine="210"/>
        <w:jc w:val="both"/>
        <w:rPr>
          <w:rFonts w:ascii="ＭＳ 明朝" w:eastAsia="ＭＳ 明朝" w:hAnsi="ＭＳ 明朝" w:cs="Hiragino Sans W3"/>
          <w:sz w:val="21"/>
          <w:szCs w:val="21"/>
        </w:rPr>
      </w:pPr>
      <w:r w:rsidRPr="000A276D">
        <w:rPr>
          <w:rFonts w:ascii="ＭＳ 明朝" w:eastAsia="ＭＳ 明朝" w:hAnsi="ＭＳ 明朝" w:cs="Hiragino Sans W3" w:hint="eastAsia"/>
          <w:sz w:val="21"/>
          <w:szCs w:val="21"/>
        </w:rPr>
        <w:t>さらに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sz w:val="21"/>
          <w:szCs w:val="21"/>
        </w:rPr>
        <w:t>2015</w:t>
      </w:r>
      <w:r w:rsidR="00D605E9" w:rsidRPr="000A276D">
        <w:rPr>
          <w:rFonts w:ascii="ＭＳ 明朝" w:eastAsia="ＭＳ 明朝" w:hAnsi="ＭＳ 明朝" w:cs="Hiragino Sans W3"/>
          <w:sz w:val="21"/>
          <w:szCs w:val="21"/>
        </w:rPr>
        <w:t>(平成</w:t>
      </w:r>
      <w:r w:rsidR="00D605E9" w:rsidRPr="000A276D">
        <w:rPr>
          <w:rFonts w:ascii="ＭＳ 明朝" w:eastAsia="ＭＳ 明朝" w:hAnsi="ＭＳ 明朝" w:cs="Hiragino Sans W3" w:hint="eastAsia"/>
          <w:sz w:val="21"/>
          <w:szCs w:val="21"/>
        </w:rPr>
        <w:t>27</w:t>
      </w:r>
      <w:r w:rsidR="00D605E9" w:rsidRPr="000A276D">
        <w:rPr>
          <w:rFonts w:ascii="ＭＳ 明朝" w:eastAsia="ＭＳ 明朝" w:hAnsi="ＭＳ 明朝" w:cs="Hiragino Sans W3"/>
          <w:sz w:val="21"/>
          <w:szCs w:val="21"/>
        </w:rPr>
        <w:t>)</w:t>
      </w:r>
      <w:r w:rsidRPr="000A276D">
        <w:rPr>
          <w:rFonts w:ascii="ＭＳ 明朝" w:eastAsia="ＭＳ 明朝" w:hAnsi="ＭＳ 明朝" w:cs="Hiragino Sans W3" w:hint="eastAsia"/>
          <w:sz w:val="21"/>
          <w:szCs w:val="21"/>
        </w:rPr>
        <w:t>年に閣議決定された第</w:t>
      </w:r>
      <w:r w:rsidRPr="000A276D">
        <w:rPr>
          <w:rFonts w:ascii="ＭＳ 明朝" w:eastAsia="ＭＳ 明朝" w:hAnsi="ＭＳ 明朝" w:cs="Hiragino Sans W3"/>
          <w:sz w:val="21"/>
          <w:szCs w:val="21"/>
        </w:rPr>
        <w:t>4</w:t>
      </w:r>
      <w:r w:rsidRPr="000A276D">
        <w:rPr>
          <w:rFonts w:ascii="ＭＳ 明朝" w:eastAsia="ＭＳ 明朝" w:hAnsi="ＭＳ 明朝" w:cs="Hiragino Sans W3" w:hint="eastAsia"/>
          <w:sz w:val="21"/>
          <w:szCs w:val="21"/>
        </w:rPr>
        <w:t>次男女共同参画基本計画は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「第</w:t>
      </w:r>
      <w:r w:rsidRPr="000A276D">
        <w:rPr>
          <w:rFonts w:ascii="ＭＳ 明朝" w:eastAsia="ＭＳ 明朝" w:hAnsi="ＭＳ 明朝" w:cs="Hiragino Sans W3"/>
          <w:sz w:val="21"/>
          <w:szCs w:val="21"/>
        </w:rPr>
        <w:t>2</w:t>
      </w:r>
      <w:r w:rsidRPr="000A276D">
        <w:rPr>
          <w:rFonts w:ascii="ＭＳ 明朝" w:eastAsia="ＭＳ 明朝" w:hAnsi="ＭＳ 明朝" w:cs="Hiragino Sans W3" w:hint="eastAsia"/>
          <w:sz w:val="21"/>
          <w:szCs w:val="21"/>
        </w:rPr>
        <w:t>部</w:t>
      </w:r>
      <w:r w:rsidR="00105653" w:rsidRPr="000A276D">
        <w:rPr>
          <w:rFonts w:ascii="ＭＳ 明朝" w:eastAsia="ＭＳ 明朝" w:hAnsi="ＭＳ 明朝" w:cs="Hiragino Sans W3"/>
          <w:sz w:val="21"/>
          <w:szCs w:val="21"/>
        </w:rPr>
        <w:t xml:space="preserve"> </w:t>
      </w:r>
      <w:r w:rsidRPr="000A276D">
        <w:rPr>
          <w:rFonts w:ascii="ＭＳ 明朝" w:eastAsia="ＭＳ 明朝" w:hAnsi="ＭＳ 明朝" w:cs="Hiragino Sans W3" w:hint="eastAsia"/>
          <w:sz w:val="21"/>
          <w:szCs w:val="21"/>
        </w:rPr>
        <w:t>施策の基本的方向と具体的な取組</w:t>
      </w:r>
      <w:r w:rsidR="00105653" w:rsidRPr="000A276D">
        <w:rPr>
          <w:rFonts w:ascii="ＭＳ 明朝" w:eastAsia="ＭＳ 明朝" w:hAnsi="ＭＳ 明朝" w:cs="Hiragino Sans W3"/>
          <w:sz w:val="21"/>
          <w:szCs w:val="21"/>
        </w:rPr>
        <w:t xml:space="preserve"> </w:t>
      </w:r>
      <w:r w:rsidRPr="000A276D">
        <w:rPr>
          <w:rFonts w:ascii="ＭＳ 明朝" w:eastAsia="ＭＳ 明朝" w:hAnsi="ＭＳ 明朝" w:cs="Hiragino Sans W3"/>
          <w:sz w:val="21"/>
          <w:szCs w:val="21"/>
        </w:rPr>
        <w:t>II</w:t>
      </w:r>
      <w:r w:rsidR="00105653" w:rsidRPr="000A276D">
        <w:rPr>
          <w:rFonts w:ascii="ＭＳ 明朝" w:eastAsia="ＭＳ 明朝" w:hAnsi="ＭＳ 明朝" w:cs="Hiragino Sans W3"/>
          <w:sz w:val="21"/>
          <w:szCs w:val="21"/>
        </w:rPr>
        <w:t xml:space="preserve"> </w:t>
      </w:r>
      <w:r w:rsidRPr="000A276D">
        <w:rPr>
          <w:rFonts w:ascii="ＭＳ 明朝" w:eastAsia="ＭＳ 明朝" w:hAnsi="ＭＳ 明朝" w:cs="Hiragino Sans W3" w:hint="eastAsia"/>
          <w:sz w:val="21"/>
          <w:szCs w:val="21"/>
        </w:rPr>
        <w:t>安全・安心な暮らしの実現</w:t>
      </w:r>
      <w:r w:rsidRPr="000A276D">
        <w:rPr>
          <w:rFonts w:ascii="ＭＳ 明朝" w:eastAsia="ＭＳ 明朝" w:hAnsi="ＭＳ 明朝" w:cs="Hiragino Sans W3"/>
          <w:sz w:val="21"/>
          <w:szCs w:val="21"/>
        </w:rPr>
        <w:t xml:space="preserve"> </w:t>
      </w:r>
      <w:r w:rsidRPr="000A276D">
        <w:rPr>
          <w:rFonts w:ascii="ＭＳ 明朝" w:eastAsia="ＭＳ 明朝" w:hAnsi="ＭＳ 明朝" w:cs="Hiragino Sans W3" w:hint="eastAsia"/>
          <w:sz w:val="21"/>
          <w:szCs w:val="21"/>
        </w:rPr>
        <w:t>第</w:t>
      </w:r>
      <w:r w:rsidRPr="000A276D">
        <w:rPr>
          <w:rFonts w:ascii="ＭＳ 明朝" w:eastAsia="ＭＳ 明朝" w:hAnsi="ＭＳ 明朝" w:cs="Hiragino Sans W3"/>
          <w:sz w:val="21"/>
          <w:szCs w:val="21"/>
        </w:rPr>
        <w:t>8</w:t>
      </w:r>
      <w:r w:rsidRPr="000A276D">
        <w:rPr>
          <w:rFonts w:ascii="ＭＳ 明朝" w:eastAsia="ＭＳ 明朝" w:hAnsi="ＭＳ 明朝" w:cs="Hiragino Sans W3" w:hint="eastAsia"/>
          <w:sz w:val="21"/>
          <w:szCs w:val="21"/>
        </w:rPr>
        <w:t>分野</w:t>
      </w:r>
      <w:r w:rsidR="00105653" w:rsidRPr="000A276D">
        <w:rPr>
          <w:rFonts w:ascii="ＭＳ 明朝" w:eastAsia="ＭＳ 明朝" w:hAnsi="ＭＳ 明朝" w:cs="Hiragino Sans W3"/>
          <w:sz w:val="21"/>
          <w:szCs w:val="21"/>
        </w:rPr>
        <w:t xml:space="preserve"> </w:t>
      </w:r>
      <w:r w:rsidRPr="000A276D">
        <w:rPr>
          <w:rFonts w:ascii="ＭＳ 明朝" w:eastAsia="ＭＳ 明朝" w:hAnsi="ＭＳ 明朝" w:cs="Hiragino Sans W3" w:hint="eastAsia"/>
          <w:sz w:val="21"/>
          <w:szCs w:val="21"/>
        </w:rPr>
        <w:t>貧困、高齢、障害等により困難を抱えた女性等が安心して暮らせる環境の整備」においては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また、性的指向や性同一性障害を理由として困難な状況に置かれている場合や、障害があること、日本で生活する外国人であること、アイヌの人々であること、同和問題等に加え、女性であることで更に複合的に困難な状況に置かれている場合については、人権侵害があってはならないなどの人権尊重の観点からの配慮が必要である。」としている。</w:t>
      </w:r>
    </w:p>
    <w:p w14:paraId="498C1147" w14:textId="338D6FF1" w:rsidR="00CB6599" w:rsidRPr="000A276D" w:rsidRDefault="00CB6599" w:rsidP="000A276D">
      <w:pPr>
        <w:widowControl w:val="0"/>
        <w:autoSpaceDE w:val="0"/>
        <w:autoSpaceDN w:val="0"/>
        <w:adjustRightInd w:val="0"/>
        <w:spacing w:line="360" w:lineRule="auto"/>
        <w:ind w:leftChars="100" w:left="200" w:firstLineChars="100" w:firstLine="210"/>
        <w:jc w:val="both"/>
        <w:rPr>
          <w:rFonts w:ascii="ＭＳ 明朝" w:eastAsia="ＭＳ 明朝" w:hAnsi="ＭＳ 明朝" w:cs="Hiragino Sans W3"/>
          <w:sz w:val="21"/>
          <w:szCs w:val="21"/>
        </w:rPr>
      </w:pPr>
      <w:r w:rsidRPr="000A276D">
        <w:rPr>
          <w:rFonts w:ascii="ＭＳ 明朝" w:eastAsia="ＭＳ 明朝" w:hAnsi="ＭＳ 明朝" w:cs="Hiragino Sans W3" w:hint="eastAsia"/>
          <w:sz w:val="21"/>
          <w:szCs w:val="21"/>
        </w:rPr>
        <w:t>近年</w:t>
      </w:r>
      <w:r w:rsidR="0051198B">
        <w:rPr>
          <w:rFonts w:ascii="ＭＳ 明朝" w:eastAsia="ＭＳ 明朝" w:hAnsi="ＭＳ 明朝" w:cs="Hiragino Sans W3" w:hint="eastAsia"/>
          <w:sz w:val="21"/>
          <w:szCs w:val="21"/>
        </w:rPr>
        <w:t>、</w:t>
      </w:r>
      <w:r w:rsidR="0011163A">
        <w:rPr>
          <w:rFonts w:ascii="ＭＳ 明朝" w:eastAsia="ＭＳ 明朝" w:hAnsi="ＭＳ 明朝" w:cs="Hiragino Sans W3" w:hint="eastAsia"/>
          <w:sz w:val="21"/>
          <w:szCs w:val="21"/>
        </w:rPr>
        <w:t>いくつもの</w:t>
      </w:r>
      <w:r w:rsidRPr="000A276D">
        <w:rPr>
          <w:rFonts w:ascii="ＭＳ 明朝" w:eastAsia="ＭＳ 明朝" w:hAnsi="ＭＳ 明朝" w:cs="Hiragino Sans W3" w:hint="eastAsia"/>
          <w:sz w:val="21"/>
          <w:szCs w:val="21"/>
        </w:rPr>
        <w:t>自治体において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（１）条例において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当該自治体</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市民</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事業者が性的指向や</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にもとづく差別を差別を行ってはならないと定めたり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（２）同性のカップルにパートナーシップ証明書を発行したりパートナーシップの宣誓と宣誓受領証の交付をするといった取り組みがなされるようになってきている。東京都においては</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013(平成</w:t>
      </w:r>
      <w:r w:rsidR="00D605E9" w:rsidRPr="000A276D">
        <w:rPr>
          <w:rFonts w:ascii="ＭＳ 明朝" w:eastAsia="ＭＳ 明朝" w:hAnsi="ＭＳ 明朝" w:cs="Hiragino Sans W3" w:hint="eastAsia"/>
          <w:sz w:val="21"/>
          <w:szCs w:val="21"/>
        </w:rPr>
        <w:t>25</w:t>
      </w:r>
      <w:r w:rsidR="00D605E9" w:rsidRPr="000A276D">
        <w:rPr>
          <w:rFonts w:ascii="ＭＳ 明朝" w:eastAsia="ＭＳ 明朝" w:hAnsi="ＭＳ 明朝" w:cs="Hiragino Sans W3"/>
          <w:sz w:val="21"/>
          <w:szCs w:val="21"/>
        </w:rPr>
        <w:t>)年</w:t>
      </w:r>
      <w:r w:rsidRPr="000A276D">
        <w:rPr>
          <w:rFonts w:ascii="ＭＳ 明朝" w:eastAsia="ＭＳ 明朝" w:hAnsi="ＭＳ 明朝" w:cs="Hiragino Sans W3" w:hint="eastAsia"/>
          <w:sz w:val="21"/>
          <w:szCs w:val="21"/>
        </w:rPr>
        <w:t>に多摩市と文京区が</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sz w:val="21"/>
          <w:szCs w:val="21"/>
        </w:rPr>
        <w:t>2015(平成</w:t>
      </w:r>
      <w:r w:rsidR="00D605E9" w:rsidRPr="000A276D">
        <w:rPr>
          <w:rFonts w:ascii="ＭＳ 明朝" w:eastAsia="ＭＳ 明朝" w:hAnsi="ＭＳ 明朝" w:cs="Hiragino Sans W3" w:hint="eastAsia"/>
          <w:sz w:val="21"/>
          <w:szCs w:val="21"/>
        </w:rPr>
        <w:t>27</w:t>
      </w:r>
      <w:r w:rsidR="00D605E9" w:rsidRPr="000A276D">
        <w:rPr>
          <w:rFonts w:ascii="ＭＳ 明朝" w:eastAsia="ＭＳ 明朝" w:hAnsi="ＭＳ 明朝" w:cs="Hiragino Sans W3"/>
          <w:sz w:val="21"/>
          <w:szCs w:val="21"/>
        </w:rPr>
        <w:t>)</w:t>
      </w:r>
      <w:r w:rsidR="00D605E9" w:rsidRPr="000A276D">
        <w:rPr>
          <w:rFonts w:ascii="ＭＳ 明朝" w:eastAsia="ＭＳ 明朝" w:hAnsi="ＭＳ 明朝" w:cs="Hiragino Sans W3" w:hint="eastAsia"/>
          <w:sz w:val="21"/>
          <w:szCs w:val="21"/>
        </w:rPr>
        <w:t>年</w:t>
      </w:r>
      <w:r w:rsidRPr="000A276D">
        <w:rPr>
          <w:rFonts w:ascii="ＭＳ 明朝" w:eastAsia="ＭＳ 明朝" w:hAnsi="ＭＳ 明朝" w:cs="Hiragino Sans W3" w:hint="eastAsia"/>
          <w:sz w:val="21"/>
          <w:szCs w:val="21"/>
        </w:rPr>
        <w:t>に渋谷区が</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差別的取扱いをおこなってはならない旨の条例を定めている。また</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sz w:val="21"/>
          <w:szCs w:val="21"/>
        </w:rPr>
        <w:t>2015(平成</w:t>
      </w:r>
      <w:r w:rsidR="00D605E9" w:rsidRPr="000A276D">
        <w:rPr>
          <w:rFonts w:ascii="ＭＳ 明朝" w:eastAsia="ＭＳ 明朝" w:hAnsi="ＭＳ 明朝" w:cs="Hiragino Sans W3" w:hint="eastAsia"/>
          <w:sz w:val="21"/>
          <w:szCs w:val="21"/>
        </w:rPr>
        <w:t>27</w:t>
      </w:r>
      <w:r w:rsidR="00D605E9" w:rsidRPr="000A276D">
        <w:rPr>
          <w:rFonts w:ascii="ＭＳ 明朝" w:eastAsia="ＭＳ 明朝" w:hAnsi="ＭＳ 明朝" w:cs="Hiragino Sans W3"/>
          <w:sz w:val="21"/>
          <w:szCs w:val="21"/>
        </w:rPr>
        <w:t>)</w:t>
      </w:r>
      <w:r w:rsidR="00D605E9" w:rsidRPr="000A276D">
        <w:rPr>
          <w:rFonts w:ascii="ＭＳ 明朝" w:eastAsia="ＭＳ 明朝" w:hAnsi="ＭＳ 明朝" w:cs="Hiragino Sans W3" w:hint="eastAsia"/>
          <w:sz w:val="21"/>
          <w:szCs w:val="21"/>
        </w:rPr>
        <w:t>年</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渋谷区が条例で区長によるパートナーシップに関する証明を開始し</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sz w:val="21"/>
          <w:szCs w:val="21"/>
        </w:rPr>
        <w:t>2015(平成</w:t>
      </w:r>
      <w:r w:rsidR="00D605E9" w:rsidRPr="000A276D">
        <w:rPr>
          <w:rFonts w:ascii="ＭＳ 明朝" w:eastAsia="ＭＳ 明朝" w:hAnsi="ＭＳ 明朝" w:cs="Hiragino Sans W3" w:hint="eastAsia"/>
          <w:sz w:val="21"/>
          <w:szCs w:val="21"/>
        </w:rPr>
        <w:t>27</w:t>
      </w:r>
      <w:r w:rsidR="00D605E9" w:rsidRPr="000A276D">
        <w:rPr>
          <w:rFonts w:ascii="ＭＳ 明朝" w:eastAsia="ＭＳ 明朝" w:hAnsi="ＭＳ 明朝" w:cs="Hiragino Sans W3"/>
          <w:sz w:val="21"/>
          <w:szCs w:val="21"/>
        </w:rPr>
        <w:t>)</w:t>
      </w:r>
      <w:r w:rsidR="00D605E9" w:rsidRPr="000A276D">
        <w:rPr>
          <w:rFonts w:ascii="ＭＳ 明朝" w:eastAsia="ＭＳ 明朝" w:hAnsi="ＭＳ 明朝" w:cs="Hiragino Sans W3" w:hint="eastAsia"/>
          <w:sz w:val="21"/>
          <w:szCs w:val="21"/>
        </w:rPr>
        <w:t>年</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世田谷区が要綱によりパートナーシップの宣誓と宣誓書受領証の交付をするようになった。</w:t>
      </w:r>
    </w:p>
    <w:p w14:paraId="1D7FC010" w14:textId="77777777" w:rsidR="00CB6599" w:rsidRPr="000A276D" w:rsidRDefault="00CB6599" w:rsidP="000A276D">
      <w:pPr>
        <w:widowControl w:val="0"/>
        <w:autoSpaceDE w:val="0"/>
        <w:autoSpaceDN w:val="0"/>
        <w:adjustRightInd w:val="0"/>
        <w:spacing w:line="360" w:lineRule="auto"/>
        <w:ind w:leftChars="100" w:left="200" w:firstLineChars="100" w:firstLine="210"/>
        <w:jc w:val="both"/>
        <w:rPr>
          <w:rFonts w:ascii="ＭＳ 明朝" w:eastAsia="ＭＳ 明朝" w:hAnsi="ＭＳ 明朝" w:cs="Hiragino Sans W3"/>
          <w:sz w:val="21"/>
          <w:szCs w:val="21"/>
        </w:rPr>
      </w:pPr>
      <w:r w:rsidRPr="000A276D">
        <w:rPr>
          <w:rFonts w:ascii="ＭＳ 明朝" w:eastAsia="ＭＳ 明朝" w:hAnsi="ＭＳ 明朝" w:cs="Hiragino Sans W3" w:hint="eastAsia"/>
          <w:sz w:val="21"/>
          <w:szCs w:val="21"/>
        </w:rPr>
        <w:t>とはいえ</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府中青年の家判決において示された公権力の無関心は決して無くなってはいないところである。</w:t>
      </w:r>
    </w:p>
    <w:p w14:paraId="48F7F589" w14:textId="77777777" w:rsidR="00CB6599" w:rsidRPr="000A276D" w:rsidRDefault="00CB6599" w:rsidP="000A276D">
      <w:pPr>
        <w:widowControl w:val="0"/>
        <w:autoSpaceDE w:val="0"/>
        <w:autoSpaceDN w:val="0"/>
        <w:adjustRightInd w:val="0"/>
        <w:spacing w:line="360" w:lineRule="auto"/>
        <w:ind w:leftChars="100" w:left="200" w:firstLineChars="100" w:firstLine="210"/>
        <w:jc w:val="both"/>
        <w:rPr>
          <w:rFonts w:ascii="ＭＳ 明朝" w:eastAsia="ＭＳ 明朝" w:hAnsi="ＭＳ 明朝" w:cs="Hiragino Sans W3"/>
          <w:sz w:val="21"/>
          <w:szCs w:val="21"/>
        </w:rPr>
      </w:pPr>
      <w:r w:rsidRPr="000A276D">
        <w:rPr>
          <w:rFonts w:ascii="ＭＳ 明朝" w:eastAsia="ＭＳ 明朝" w:hAnsi="ＭＳ 明朝" w:cs="Hiragino Sans W3" w:hint="eastAsia"/>
          <w:sz w:val="21"/>
          <w:szCs w:val="21"/>
        </w:rPr>
        <w:lastRenderedPageBreak/>
        <w:t>東京都においても</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010</w:t>
      </w:r>
      <w:r w:rsidR="00D605E9" w:rsidRPr="000A276D">
        <w:rPr>
          <w:rFonts w:ascii="ＭＳ 明朝" w:eastAsia="ＭＳ 明朝" w:hAnsi="ＭＳ 明朝" w:cs="Hiragino Sans W3" w:hint="eastAsia"/>
          <w:sz w:val="21"/>
          <w:szCs w:val="21"/>
        </w:rPr>
        <w:t>(平成</w:t>
      </w:r>
      <w:r w:rsidR="00D605E9" w:rsidRPr="000A276D">
        <w:rPr>
          <w:rFonts w:ascii="ＭＳ 明朝" w:eastAsia="ＭＳ 明朝" w:hAnsi="ＭＳ 明朝" w:cs="Hiragino Sans W3"/>
          <w:sz w:val="21"/>
          <w:szCs w:val="21"/>
        </w:rPr>
        <w:t>22</w:t>
      </w:r>
      <w:r w:rsidR="00D605E9" w:rsidRPr="000A276D">
        <w:rPr>
          <w:rFonts w:ascii="ＭＳ 明朝" w:eastAsia="ＭＳ 明朝" w:hAnsi="ＭＳ 明朝" w:cs="Hiragino Sans W3" w:hint="eastAsia"/>
          <w:sz w:val="21"/>
          <w:szCs w:val="21"/>
        </w:rPr>
        <w:t>)年12</w:t>
      </w:r>
      <w:r w:rsidRPr="000A276D">
        <w:rPr>
          <w:rFonts w:ascii="ＭＳ 明朝" w:eastAsia="ＭＳ 明朝" w:hAnsi="ＭＳ 明朝" w:cs="Hiragino Sans W3" w:hint="eastAsia"/>
          <w:sz w:val="21"/>
          <w:szCs w:val="21"/>
        </w:rPr>
        <w:t>月に知事が「子供だけじゃなくて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テレビなんかにも同性愛者が平気で出るでしょ。日本は野放図になり過ぎている。使命感を持ってやります」「（同性愛者は）どこかやっぱり足りない感じがする。遺伝とかのせいでしょう。マイノリティーで気の毒ですよ」などの発言をしている。これに対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日本弁護士連合会は</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014</w:t>
      </w:r>
      <w:r w:rsidR="00D605E9" w:rsidRPr="000A276D">
        <w:rPr>
          <w:rFonts w:ascii="ＭＳ 明朝" w:eastAsia="ＭＳ 明朝" w:hAnsi="ＭＳ 明朝" w:cs="Hiragino Sans W3" w:hint="eastAsia"/>
          <w:sz w:val="21"/>
          <w:szCs w:val="21"/>
        </w:rPr>
        <w:t>(平成</w:t>
      </w:r>
      <w:r w:rsidR="00D605E9" w:rsidRPr="000A276D">
        <w:rPr>
          <w:rFonts w:ascii="ＭＳ 明朝" w:eastAsia="ＭＳ 明朝" w:hAnsi="ＭＳ 明朝" w:cs="Hiragino Sans W3"/>
          <w:sz w:val="21"/>
          <w:szCs w:val="21"/>
        </w:rPr>
        <w:t>226</w:t>
      </w:r>
      <w:r w:rsidR="00D605E9" w:rsidRPr="000A276D">
        <w:rPr>
          <w:rFonts w:ascii="ＭＳ 明朝" w:eastAsia="ＭＳ 明朝" w:hAnsi="ＭＳ 明朝" w:cs="Hiragino Sans W3" w:hint="eastAsia"/>
          <w:sz w:val="21"/>
          <w:szCs w:val="21"/>
        </w:rPr>
        <w:t>)年4月2</w:t>
      </w:r>
      <w:r w:rsidR="00D605E9" w:rsidRPr="000A276D">
        <w:rPr>
          <w:rFonts w:ascii="ＭＳ 明朝" w:eastAsia="ＭＳ 明朝" w:hAnsi="ＭＳ 明朝" w:cs="Hiragino Sans W3"/>
          <w:sz w:val="21"/>
          <w:szCs w:val="21"/>
        </w:rPr>
        <w:t>2</w:t>
      </w:r>
      <w:r w:rsidR="00D605E9" w:rsidRPr="000A276D">
        <w:rPr>
          <w:rFonts w:ascii="ＭＳ 明朝" w:eastAsia="ＭＳ 明朝" w:hAnsi="ＭＳ 明朝" w:cs="Hiragino Sans W3" w:hint="eastAsia"/>
          <w:sz w:val="21"/>
          <w:szCs w:val="21"/>
        </w:rPr>
        <w:t>日</w:t>
      </w:r>
      <w:r w:rsidRPr="000A276D">
        <w:rPr>
          <w:rFonts w:ascii="ＭＳ 明朝" w:eastAsia="ＭＳ 明朝" w:hAnsi="ＭＳ 明朝" w:cs="Hiragino Sans W3" w:hint="eastAsia"/>
          <w:sz w:val="21"/>
          <w:szCs w:val="21"/>
        </w:rPr>
        <w:t>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「これらの発言はいずれも</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東京都知事としての発言であり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同性愛者等の性的少数者（以下「性的少数者」という。）を蔑視し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社会から排除しようとする差別発言であるとともに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性的少数者に対する差別あるいは差別意識を助長する発言であり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性的少数者の人権を侵害している。」「貴殿による度重なる人権侵害発言は極めて重大であると判断し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他者の人権を侵害する差別発言をこれ以上繰り返さないよう強く反省を求め</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再度警告する。」と警告している。</w:t>
      </w:r>
    </w:p>
    <w:p w14:paraId="6B936CCC" w14:textId="4A8D3A96" w:rsidR="00CB6599" w:rsidRPr="000A276D" w:rsidRDefault="00CB6599" w:rsidP="000A276D">
      <w:pPr>
        <w:widowControl w:val="0"/>
        <w:autoSpaceDE w:val="0"/>
        <w:autoSpaceDN w:val="0"/>
        <w:adjustRightInd w:val="0"/>
        <w:spacing w:line="360" w:lineRule="auto"/>
        <w:ind w:leftChars="100" w:left="20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社会的な差別もまだまだ無くなっていないことは否定できない。「ホモ」「レズ」といった差別的な言葉で笑いの対象にすることもまま見られるところである。</w:t>
      </w:r>
    </w:p>
    <w:p w14:paraId="11C1BAC2" w14:textId="77777777" w:rsidR="00CB6599" w:rsidRPr="000A276D" w:rsidRDefault="00CB6599" w:rsidP="000A276D">
      <w:pPr>
        <w:widowControl w:val="0"/>
        <w:autoSpaceDE w:val="0"/>
        <w:autoSpaceDN w:val="0"/>
        <w:adjustRightInd w:val="0"/>
        <w:spacing w:line="360" w:lineRule="auto"/>
        <w:ind w:leftChars="100" w:left="20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性自認ゆえの</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また</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性的指向ゆえの</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差別や不利益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暮らしにくさ</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生きにくさは依然として続いている。性別に違和感があることや同性に関心を持つことで自らを異常ではないかと悩んだり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親や兄弟の理解を得られず関係が断絶したり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就職が困難であったり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仕事の上で不利益を受けたり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転職や低収入を余儀なくされたりすることがある。いじめや暴力を受けることもある。カミングアウトを相手が受け止めてくれるとは限らず</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人間関係の悪化につながることもある。自殺を考えたりする人も多い（日高庸晴・木村博和・市川誠一「ゲイ・バイセクシュアル男性の健康レポート</w:t>
      </w:r>
      <w:r w:rsidR="005A3F90">
        <w:rPr>
          <w:rFonts w:ascii="ＭＳ 明朝" w:eastAsia="ＭＳ 明朝" w:hAnsi="ＭＳ 明朝" w:cs="Hiragino Sans W3" w:hint="eastAsia"/>
          <w:sz w:val="21"/>
          <w:szCs w:val="21"/>
        </w:rPr>
        <w:t>2</w:t>
      </w:r>
      <w:r w:rsidRPr="000A276D">
        <w:rPr>
          <w:rFonts w:ascii="ＭＳ 明朝" w:eastAsia="ＭＳ 明朝" w:hAnsi="ＭＳ 明朝" w:cs="Hiragino Sans W3" w:hint="eastAsia"/>
          <w:sz w:val="21"/>
          <w:szCs w:val="21"/>
        </w:rPr>
        <w:t>」</w:t>
      </w:r>
      <w:r w:rsidRPr="000A276D">
        <w:rPr>
          <w:rFonts w:ascii="ＭＳ 明朝" w:eastAsia="ＭＳ 明朝" w:hAnsi="ＭＳ 明朝" w:cs="Helvetica"/>
          <w:sz w:val="21"/>
          <w:szCs w:val="21"/>
        </w:rPr>
        <w:t>2007</w:t>
      </w:r>
      <w:r w:rsidR="00D605E9" w:rsidRPr="000A276D">
        <w:rPr>
          <w:rFonts w:ascii="ＭＳ 明朝" w:eastAsia="ＭＳ 明朝" w:hAnsi="ＭＳ 明朝" w:cs="Helvetica"/>
          <w:sz w:val="21"/>
          <w:szCs w:val="21"/>
        </w:rPr>
        <w:t>(平成</w:t>
      </w:r>
      <w:r w:rsidR="00D605E9" w:rsidRPr="000A276D">
        <w:rPr>
          <w:rFonts w:ascii="ＭＳ 明朝" w:eastAsia="ＭＳ 明朝" w:hAnsi="ＭＳ 明朝" w:cs="Helvetica" w:hint="eastAsia"/>
          <w:sz w:val="21"/>
          <w:szCs w:val="21"/>
        </w:rPr>
        <w:t>19</w:t>
      </w:r>
      <w:r w:rsidR="00D605E9" w:rsidRPr="000A276D">
        <w:rPr>
          <w:rFonts w:ascii="ＭＳ 明朝" w:eastAsia="ＭＳ 明朝" w:hAnsi="ＭＳ 明朝" w:cs="Helvetica"/>
          <w:sz w:val="21"/>
          <w:szCs w:val="21"/>
        </w:rPr>
        <w:t>)</w:t>
      </w:r>
      <w:r w:rsidRPr="000A276D">
        <w:rPr>
          <w:rFonts w:ascii="ＭＳ 明朝" w:eastAsia="ＭＳ 明朝" w:hAnsi="ＭＳ 明朝" w:cs="Hiragino Sans W3" w:hint="eastAsia"/>
          <w:sz w:val="21"/>
          <w:szCs w:val="21"/>
        </w:rPr>
        <w:t>年によると</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男性と性経験のある男性を対象にして調査したところ</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自殺未遂をしたことのある者はそのうちの</w:t>
      </w:r>
      <w:r w:rsidRPr="000A276D">
        <w:rPr>
          <w:rFonts w:ascii="ＭＳ 明朝" w:eastAsia="ＭＳ 明朝" w:hAnsi="ＭＳ 明朝" w:cs="Helvetica"/>
          <w:sz w:val="21"/>
          <w:szCs w:val="21"/>
        </w:rPr>
        <w:t>14.0</w:t>
      </w:r>
      <w:r w:rsidRPr="000A276D">
        <w:rPr>
          <w:rFonts w:ascii="ＭＳ 明朝" w:eastAsia="ＭＳ 明朝" w:hAnsi="ＭＳ 明朝" w:cs="Hiragino Sans W3" w:hint="eastAsia"/>
          <w:sz w:val="21"/>
          <w:szCs w:val="21"/>
        </w:rPr>
        <w:t>パーセント</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これまでに自殺を考えたことがある者は</w:t>
      </w:r>
      <w:r w:rsidRPr="000A276D">
        <w:rPr>
          <w:rFonts w:ascii="ＭＳ 明朝" w:eastAsia="ＭＳ 明朝" w:hAnsi="ＭＳ 明朝" w:cs="Helvetica"/>
          <w:sz w:val="21"/>
          <w:szCs w:val="21"/>
        </w:rPr>
        <w:t>65.9</w:t>
      </w:r>
      <w:r w:rsidRPr="000A276D">
        <w:rPr>
          <w:rFonts w:ascii="ＭＳ 明朝" w:eastAsia="ＭＳ 明朝" w:hAnsi="ＭＳ 明朝" w:cs="Hiragino Sans W3" w:hint="eastAsia"/>
          <w:sz w:val="21"/>
          <w:szCs w:val="21"/>
        </w:rPr>
        <w:t>パーセントであった。）。</w:t>
      </w:r>
    </w:p>
    <w:p w14:paraId="502666A3" w14:textId="77777777" w:rsidR="00CB6599" w:rsidRPr="000A276D" w:rsidRDefault="00CB6599" w:rsidP="000A276D">
      <w:pPr>
        <w:widowControl w:val="0"/>
        <w:autoSpaceDE w:val="0"/>
        <w:autoSpaceDN w:val="0"/>
        <w:adjustRightInd w:val="0"/>
        <w:spacing w:line="360" w:lineRule="auto"/>
        <w:ind w:leftChars="100" w:left="20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実際のところ</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いわゆる自由権規約に関する第</w:t>
      </w:r>
      <w:r w:rsidRPr="000A276D">
        <w:rPr>
          <w:rFonts w:ascii="ＭＳ 明朝" w:eastAsia="ＭＳ 明朝" w:hAnsi="ＭＳ 明朝" w:cs="Helvetica"/>
          <w:sz w:val="21"/>
          <w:szCs w:val="21"/>
        </w:rPr>
        <w:t>5</w:t>
      </w:r>
      <w:r w:rsidRPr="000A276D">
        <w:rPr>
          <w:rFonts w:ascii="ＭＳ 明朝" w:eastAsia="ＭＳ 明朝" w:hAnsi="ＭＳ 明朝" w:cs="Hiragino Sans W3" w:hint="eastAsia"/>
          <w:sz w:val="21"/>
          <w:szCs w:val="21"/>
        </w:rPr>
        <w:t>回日本の政府報告書審査における自由権規約委員会の総括所見（</w:t>
      </w:r>
      <w:r w:rsidRPr="000A276D">
        <w:rPr>
          <w:rFonts w:ascii="ＭＳ 明朝" w:eastAsia="ＭＳ 明朝" w:hAnsi="ＭＳ 明朝" w:cs="Helvetica"/>
          <w:sz w:val="21"/>
          <w:szCs w:val="21"/>
        </w:rPr>
        <w:t>2008</w:t>
      </w:r>
      <w:r w:rsidR="00D605E9" w:rsidRPr="000A276D">
        <w:rPr>
          <w:rFonts w:ascii="ＭＳ 明朝" w:eastAsia="ＭＳ 明朝" w:hAnsi="ＭＳ 明朝" w:cs="Helvetica"/>
          <w:sz w:val="21"/>
          <w:szCs w:val="21"/>
        </w:rPr>
        <w:t>(平成</w:t>
      </w:r>
      <w:r w:rsidR="00D605E9" w:rsidRPr="000A276D">
        <w:rPr>
          <w:rFonts w:ascii="ＭＳ 明朝" w:eastAsia="ＭＳ 明朝" w:hAnsi="ＭＳ 明朝" w:cs="Helvetica" w:hint="eastAsia"/>
          <w:sz w:val="21"/>
          <w:szCs w:val="21"/>
        </w:rPr>
        <w:t>20</w:t>
      </w:r>
      <w:r w:rsidR="00D605E9" w:rsidRPr="000A276D">
        <w:rPr>
          <w:rFonts w:ascii="ＭＳ 明朝" w:eastAsia="ＭＳ 明朝" w:hAnsi="ＭＳ 明朝" w:cs="Helvetica"/>
          <w:sz w:val="21"/>
          <w:szCs w:val="21"/>
        </w:rPr>
        <w:t>)</w:t>
      </w:r>
      <w:r w:rsidRPr="000A276D">
        <w:rPr>
          <w:rFonts w:ascii="ＭＳ 明朝" w:eastAsia="ＭＳ 明朝" w:hAnsi="ＭＳ 明朝" w:cs="Hiragino Sans W3" w:hint="eastAsia"/>
          <w:sz w:val="21"/>
          <w:szCs w:val="21"/>
        </w:rPr>
        <w:t>年</w:t>
      </w:r>
      <w:r w:rsidRPr="000A276D">
        <w:rPr>
          <w:rFonts w:ascii="ＭＳ 明朝" w:eastAsia="ＭＳ 明朝" w:hAnsi="ＭＳ 明朝" w:cs="Helvetica"/>
          <w:sz w:val="21"/>
          <w:szCs w:val="21"/>
        </w:rPr>
        <w:t>10</w:t>
      </w:r>
      <w:r w:rsidRPr="000A276D">
        <w:rPr>
          <w:rFonts w:ascii="ＭＳ 明朝" w:eastAsia="ＭＳ 明朝" w:hAnsi="ＭＳ 明朝" w:cs="Hiragino Sans W3" w:hint="eastAsia"/>
          <w:sz w:val="21"/>
          <w:szCs w:val="21"/>
        </w:rPr>
        <w:t>月</w:t>
      </w:r>
      <w:r w:rsidRPr="000A276D">
        <w:rPr>
          <w:rFonts w:ascii="ＭＳ 明朝" w:eastAsia="ＭＳ 明朝" w:hAnsi="ＭＳ 明朝" w:cs="Helvetica"/>
          <w:sz w:val="21"/>
          <w:szCs w:val="21"/>
        </w:rPr>
        <w:t>30</w:t>
      </w:r>
      <w:r w:rsidRPr="000A276D">
        <w:rPr>
          <w:rFonts w:ascii="ＭＳ 明朝" w:eastAsia="ＭＳ 明朝" w:hAnsi="ＭＳ 明朝" w:cs="Hiragino Sans W3" w:hint="eastAsia"/>
          <w:sz w:val="21"/>
          <w:szCs w:val="21"/>
        </w:rPr>
        <w:t>日）においては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主要な懸念事項と勧告として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w:t>
      </w:r>
      <w:r w:rsidRPr="000A276D">
        <w:rPr>
          <w:rFonts w:ascii="ＭＳ 明朝" w:eastAsia="ＭＳ 明朝" w:hAnsi="ＭＳ 明朝" w:cs="Helvetica"/>
          <w:sz w:val="21"/>
          <w:szCs w:val="21"/>
        </w:rPr>
        <w:t xml:space="preserve">29. </w:t>
      </w:r>
      <w:r w:rsidRPr="000A276D">
        <w:rPr>
          <w:rFonts w:ascii="ＭＳ 明朝" w:eastAsia="ＭＳ 明朝" w:hAnsi="ＭＳ 明朝" w:cs="Hiragino Sans W3" w:hint="eastAsia"/>
          <w:sz w:val="21"/>
          <w:szCs w:val="21"/>
        </w:rPr>
        <w:t>委員会は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婚姻したあるいは婚姻していない異性のカップルに対してのみ適用され</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もって婚姻していない同性のカップルが公営住宅を賃借することを事実上妨げている公営住宅法第</w:t>
      </w:r>
      <w:r w:rsidRPr="000A276D">
        <w:rPr>
          <w:rFonts w:ascii="ＭＳ 明朝" w:eastAsia="ＭＳ 明朝" w:hAnsi="ＭＳ 明朝" w:cs="Helvetica"/>
          <w:sz w:val="21"/>
          <w:szCs w:val="21"/>
        </w:rPr>
        <w:t>23</w:t>
      </w:r>
      <w:r w:rsidRPr="000A276D">
        <w:rPr>
          <w:rFonts w:ascii="ＭＳ 明朝" w:eastAsia="ＭＳ 明朝" w:hAnsi="ＭＳ 明朝" w:cs="Hiragino Sans W3" w:hint="eastAsia"/>
          <w:sz w:val="21"/>
          <w:szCs w:val="21"/>
        </w:rPr>
        <w:t>条</w:t>
      </w:r>
      <w:r w:rsidRPr="000A276D">
        <w:rPr>
          <w:rFonts w:ascii="ＭＳ 明朝" w:eastAsia="ＭＳ 明朝" w:hAnsi="ＭＳ 明朝" w:cs="Helvetica"/>
          <w:sz w:val="21"/>
          <w:szCs w:val="21"/>
        </w:rPr>
        <w:t>1</w:t>
      </w:r>
      <w:r w:rsidRPr="000A276D">
        <w:rPr>
          <w:rFonts w:ascii="ＭＳ 明朝" w:eastAsia="ＭＳ 明朝" w:hAnsi="ＭＳ 明朝" w:cs="Hiragino Sans W3" w:hint="eastAsia"/>
          <w:sz w:val="21"/>
          <w:szCs w:val="21"/>
        </w:rPr>
        <w:t>項や</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配偶者からの暴力の防止及び被害者の保護に関する法律による保護から同性のカップルが排除されていることに例証されているように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レズビアン</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ゲイ</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バイセクシュアル及び性同一性障がいの人々に対して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雇用</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住居</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社会保障</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健康保険</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教育及び法によって規制されたその他の領域における差別があることに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懸念を有する</w:t>
      </w:r>
      <w:r w:rsidRPr="000A276D">
        <w:rPr>
          <w:rFonts w:ascii="ＭＳ 明朝" w:eastAsia="ＭＳ 明朝" w:hAnsi="ＭＳ 明朝" w:cs="Helvetica"/>
          <w:sz w:val="21"/>
          <w:szCs w:val="21"/>
        </w:rPr>
        <w:t>(</w:t>
      </w:r>
      <w:r w:rsidRPr="000A276D">
        <w:rPr>
          <w:rFonts w:ascii="ＭＳ 明朝" w:eastAsia="ＭＳ 明朝" w:hAnsi="ＭＳ 明朝" w:cs="Hiragino Sans W3" w:hint="eastAsia"/>
          <w:sz w:val="21"/>
          <w:szCs w:val="21"/>
        </w:rPr>
        <w:t>規約</w:t>
      </w:r>
      <w:r w:rsidRPr="000A276D">
        <w:rPr>
          <w:rFonts w:ascii="ＭＳ 明朝" w:eastAsia="ＭＳ 明朝" w:hAnsi="ＭＳ 明朝" w:cs="Helvetica"/>
          <w:sz w:val="21"/>
          <w:szCs w:val="21"/>
        </w:rPr>
        <w:t>2</w:t>
      </w:r>
      <w:r w:rsidRPr="000A276D">
        <w:rPr>
          <w:rFonts w:ascii="ＭＳ 明朝" w:eastAsia="ＭＳ 明朝" w:hAnsi="ＭＳ 明朝" w:cs="Hiragino Sans W3" w:hint="eastAsia"/>
          <w:sz w:val="21"/>
          <w:szCs w:val="21"/>
        </w:rPr>
        <w:t>条</w:t>
      </w:r>
      <w:r w:rsidRPr="000A276D">
        <w:rPr>
          <w:rFonts w:ascii="ＭＳ 明朝" w:eastAsia="ＭＳ 明朝" w:hAnsi="ＭＳ 明朝" w:cs="Helvetica"/>
          <w:sz w:val="21"/>
          <w:szCs w:val="21"/>
        </w:rPr>
        <w:t>(1)</w:t>
      </w:r>
      <w:r w:rsidRPr="000A276D">
        <w:rPr>
          <w:rFonts w:ascii="ＭＳ 明朝" w:eastAsia="ＭＳ 明朝" w:hAnsi="ＭＳ 明朝" w:cs="Hiragino Sans W3" w:hint="eastAsia"/>
          <w:sz w:val="21"/>
          <w:szCs w:val="21"/>
        </w:rPr>
        <w:t>及び</w:t>
      </w:r>
      <w:r w:rsidRPr="000A276D">
        <w:rPr>
          <w:rFonts w:ascii="ＭＳ 明朝" w:eastAsia="ＭＳ 明朝" w:hAnsi="ＭＳ 明朝" w:cs="Helvetica"/>
          <w:sz w:val="21"/>
          <w:szCs w:val="21"/>
        </w:rPr>
        <w:t>26</w:t>
      </w:r>
      <w:r w:rsidRPr="000A276D">
        <w:rPr>
          <w:rFonts w:ascii="ＭＳ 明朝" w:eastAsia="ＭＳ 明朝" w:hAnsi="ＭＳ 明朝" w:cs="Hiragino Sans W3" w:hint="eastAsia"/>
          <w:sz w:val="21"/>
          <w:szCs w:val="21"/>
        </w:rPr>
        <w:t>条</w:t>
      </w:r>
      <w:r w:rsidRPr="000A276D">
        <w:rPr>
          <w:rFonts w:ascii="ＭＳ 明朝" w:eastAsia="ＭＳ 明朝" w:hAnsi="ＭＳ 明朝" w:cs="Helvetica"/>
          <w:sz w:val="21"/>
          <w:szCs w:val="21"/>
        </w:rPr>
        <w:t>)</w:t>
      </w:r>
      <w:r w:rsidRPr="000A276D">
        <w:rPr>
          <w:rFonts w:ascii="ＭＳ 明朝" w:eastAsia="ＭＳ 明朝" w:hAnsi="ＭＳ 明朝" w:cs="Hiragino Sans W3" w:hint="eastAsia"/>
          <w:sz w:val="21"/>
          <w:szCs w:val="21"/>
        </w:rPr>
        <w:t>。締約国は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差別禁止の事由に性的指向を含めるよう法律を改正することを検討すべきであり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また委員会の規約第</w:t>
      </w:r>
      <w:r w:rsidRPr="000A276D">
        <w:rPr>
          <w:rFonts w:ascii="ＭＳ 明朝" w:eastAsia="ＭＳ 明朝" w:hAnsi="ＭＳ 明朝" w:cs="Helvetica"/>
          <w:sz w:val="21"/>
          <w:szCs w:val="21"/>
        </w:rPr>
        <w:t>26</w:t>
      </w:r>
      <w:r w:rsidRPr="000A276D">
        <w:rPr>
          <w:rFonts w:ascii="ＭＳ 明朝" w:eastAsia="ＭＳ 明朝" w:hAnsi="ＭＳ 明朝" w:cs="Hiragino Sans W3" w:hint="eastAsia"/>
          <w:sz w:val="21"/>
          <w:szCs w:val="21"/>
        </w:rPr>
        <w:t>条についての解釈（注１</w:t>
      </w:r>
      <w:r w:rsidRPr="000A276D">
        <w:rPr>
          <w:rFonts w:ascii="ＭＳ 明朝" w:eastAsia="ＭＳ 明朝" w:hAnsi="ＭＳ 明朝" w:cs="Helvetica"/>
          <w:sz w:val="21"/>
          <w:szCs w:val="21"/>
        </w:rPr>
        <w:t>Young v. Australia</w:t>
      </w:r>
      <w:r w:rsidR="0051198B">
        <w:rPr>
          <w:rFonts w:ascii="ＭＳ 明朝" w:eastAsia="ＭＳ 明朝" w:hAnsi="ＭＳ 明朝" w:cs="Helvetica"/>
          <w:sz w:val="21"/>
          <w:szCs w:val="21"/>
        </w:rPr>
        <w:t>、</w:t>
      </w:r>
      <w:r w:rsidRPr="000A276D">
        <w:rPr>
          <w:rFonts w:ascii="ＭＳ 明朝" w:eastAsia="ＭＳ 明朝" w:hAnsi="ＭＳ 明朝" w:cs="Helvetica"/>
          <w:sz w:val="21"/>
          <w:szCs w:val="21"/>
        </w:rPr>
        <w:t xml:space="preserve"> Communication No. 901/1999 and X v. Colombia</w:t>
      </w:r>
      <w:r w:rsidR="0051198B">
        <w:rPr>
          <w:rFonts w:ascii="ＭＳ 明朝" w:eastAsia="ＭＳ 明朝" w:hAnsi="ＭＳ 明朝" w:cs="Helvetica"/>
          <w:sz w:val="21"/>
          <w:szCs w:val="21"/>
        </w:rPr>
        <w:t>、</w:t>
      </w:r>
      <w:r w:rsidRPr="000A276D">
        <w:rPr>
          <w:rFonts w:ascii="ＭＳ 明朝" w:eastAsia="ＭＳ 明朝" w:hAnsi="ＭＳ 明朝" w:cs="Helvetica"/>
          <w:sz w:val="21"/>
          <w:szCs w:val="21"/>
        </w:rPr>
        <w:t xml:space="preserve"> Communication No. 1361/2005.</w:t>
      </w:r>
      <w:r w:rsidRPr="000A276D">
        <w:rPr>
          <w:rFonts w:ascii="ＭＳ 明朝" w:eastAsia="ＭＳ 明朝" w:hAnsi="ＭＳ 明朝" w:cs="Hiragino Sans W3" w:hint="eastAsia"/>
          <w:sz w:val="21"/>
          <w:szCs w:val="21"/>
        </w:rPr>
        <w:t>参照。）に沿って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婚姻していない同居している異性のカップルに付与されている便益が</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婚姻していない同居している同性のカップルに対しても同等に付与されることを確保すべきである。」とされた。</w:t>
      </w:r>
    </w:p>
    <w:p w14:paraId="6C3C63F6" w14:textId="77777777" w:rsidR="00CB6599" w:rsidRPr="000A276D" w:rsidRDefault="00CB6599" w:rsidP="000A276D">
      <w:pPr>
        <w:widowControl w:val="0"/>
        <w:autoSpaceDE w:val="0"/>
        <w:autoSpaceDN w:val="0"/>
        <w:adjustRightInd w:val="0"/>
        <w:spacing w:line="360" w:lineRule="auto"/>
        <w:ind w:leftChars="100" w:left="20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lastRenderedPageBreak/>
        <w:t>また</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自由権規約第</w:t>
      </w:r>
      <w:r w:rsidRPr="000A276D">
        <w:rPr>
          <w:rFonts w:ascii="ＭＳ 明朝" w:eastAsia="ＭＳ 明朝" w:hAnsi="ＭＳ 明朝" w:cs="Helvetica"/>
          <w:sz w:val="21"/>
          <w:szCs w:val="21"/>
        </w:rPr>
        <w:t>6</w:t>
      </w:r>
      <w:r w:rsidRPr="000A276D">
        <w:rPr>
          <w:rFonts w:ascii="ＭＳ 明朝" w:eastAsia="ＭＳ 明朝" w:hAnsi="ＭＳ 明朝" w:cs="Hiragino Sans W3" w:hint="eastAsia"/>
          <w:sz w:val="21"/>
          <w:szCs w:val="21"/>
        </w:rPr>
        <w:t>回日本の政府報告書審査における自由権規約委員会の総括所見（</w:t>
      </w:r>
      <w:r w:rsidRPr="000A276D">
        <w:rPr>
          <w:rFonts w:ascii="ＭＳ 明朝" w:eastAsia="ＭＳ 明朝" w:hAnsi="ＭＳ 明朝" w:cs="Helvetica"/>
          <w:sz w:val="21"/>
          <w:szCs w:val="21"/>
        </w:rPr>
        <w:t>2014</w:t>
      </w:r>
      <w:r w:rsidR="00D605E9" w:rsidRPr="000A276D">
        <w:rPr>
          <w:rFonts w:ascii="ＭＳ 明朝" w:eastAsia="ＭＳ 明朝" w:hAnsi="ＭＳ 明朝" w:cs="Helvetica"/>
          <w:sz w:val="21"/>
          <w:szCs w:val="21"/>
        </w:rPr>
        <w:t>(平成</w:t>
      </w:r>
      <w:r w:rsidR="00D605E9" w:rsidRPr="000A276D">
        <w:rPr>
          <w:rFonts w:ascii="ＭＳ 明朝" w:eastAsia="ＭＳ 明朝" w:hAnsi="ＭＳ 明朝" w:cs="Helvetica" w:hint="eastAsia"/>
          <w:sz w:val="21"/>
          <w:szCs w:val="21"/>
        </w:rPr>
        <w:t>26</w:t>
      </w:r>
      <w:r w:rsidR="00D605E9" w:rsidRPr="000A276D">
        <w:rPr>
          <w:rFonts w:ascii="ＭＳ 明朝" w:eastAsia="ＭＳ 明朝" w:hAnsi="ＭＳ 明朝" w:cs="Helvetica"/>
          <w:sz w:val="21"/>
          <w:szCs w:val="21"/>
        </w:rPr>
        <w:t>)</w:t>
      </w:r>
      <w:r w:rsidRPr="000A276D">
        <w:rPr>
          <w:rFonts w:ascii="ＭＳ 明朝" w:eastAsia="ＭＳ 明朝" w:hAnsi="ＭＳ 明朝" w:cs="Hiragino Sans W3" w:hint="eastAsia"/>
          <w:sz w:val="21"/>
          <w:szCs w:val="21"/>
        </w:rPr>
        <w:t>年</w:t>
      </w:r>
      <w:r w:rsidRPr="000A276D">
        <w:rPr>
          <w:rFonts w:ascii="ＭＳ 明朝" w:eastAsia="ＭＳ 明朝" w:hAnsi="ＭＳ 明朝" w:cs="Helvetica"/>
          <w:sz w:val="21"/>
          <w:szCs w:val="21"/>
        </w:rPr>
        <w:t>8</w:t>
      </w:r>
      <w:r w:rsidRPr="000A276D">
        <w:rPr>
          <w:rFonts w:ascii="ＭＳ 明朝" w:eastAsia="ＭＳ 明朝" w:hAnsi="ＭＳ 明朝" w:cs="Hiragino Sans W3" w:hint="eastAsia"/>
          <w:sz w:val="21"/>
          <w:szCs w:val="21"/>
        </w:rPr>
        <w:t>月</w:t>
      </w:r>
      <w:r w:rsidRPr="000A276D">
        <w:rPr>
          <w:rFonts w:ascii="ＭＳ 明朝" w:eastAsia="ＭＳ 明朝" w:hAnsi="ＭＳ 明朝" w:cs="Helvetica"/>
          <w:sz w:val="21"/>
          <w:szCs w:val="21"/>
        </w:rPr>
        <w:t>20</w:t>
      </w:r>
      <w:r w:rsidRPr="000A276D">
        <w:rPr>
          <w:rFonts w:ascii="ＭＳ 明朝" w:eastAsia="ＭＳ 明朝" w:hAnsi="ＭＳ 明朝" w:cs="Hiragino Sans W3" w:hint="eastAsia"/>
          <w:sz w:val="21"/>
          <w:szCs w:val="21"/>
        </w:rPr>
        <w:t>日）においては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主要な懸念事項と勧告として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w:t>
      </w:r>
      <w:r w:rsidRPr="000A276D">
        <w:rPr>
          <w:rFonts w:ascii="ＭＳ 明朝" w:eastAsia="ＭＳ 明朝" w:hAnsi="ＭＳ 明朝" w:cs="Helvetica"/>
          <w:sz w:val="21"/>
          <w:szCs w:val="21"/>
        </w:rPr>
        <w:t xml:space="preserve">11. </w:t>
      </w:r>
      <w:r w:rsidRPr="000A276D">
        <w:rPr>
          <w:rFonts w:ascii="ＭＳ 明朝" w:eastAsia="ＭＳ 明朝" w:hAnsi="ＭＳ 明朝" w:cs="Hiragino Sans W3" w:hint="eastAsia"/>
          <w:sz w:val="21"/>
          <w:szCs w:val="21"/>
        </w:rPr>
        <w:t>委員会は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レズビアン</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ゲイ</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バイセクシャル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トランスジェンダーの人々に係る社会的嫌がらせ及び非難についての報告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及び自治体によって運営される住宅制度から同性カップルを排除する差別規定についての報告を懸念する（第２条及び第２６条）。締約国は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性的指向及び性別認識を含む</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あらゆる理由に基づく差別を禁止する包括的な反差別法を採択し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差別の被害者に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実効的かつ適切な救済を与えるべきである。締約国は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レズビアン</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ゲイ</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バイセクシャル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トランスジェンダーの人々に対する固定観念及び偏見と闘うための啓発活動を強化し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レズビアン</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ゲイ</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バイセクシャル</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トランスジェンダーの人々に対する嫌がらせの申立てを捜査し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またこうした固定観念</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偏見及び嫌がらせを防止するための適切な措置をとるべきである。締約国はまた</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自治体レベルで</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公営住宅制度において同性カップルに対し適用される入居要件に関して残っている制限を除去すべきである。」とされた。</w:t>
      </w:r>
    </w:p>
    <w:p w14:paraId="63D3D205" w14:textId="77777777" w:rsidR="00CB6599" w:rsidRPr="000A276D" w:rsidRDefault="00CB6599" w:rsidP="000A276D">
      <w:pPr>
        <w:widowControl w:val="0"/>
        <w:autoSpaceDE w:val="0"/>
        <w:autoSpaceDN w:val="0"/>
        <w:adjustRightInd w:val="0"/>
        <w:spacing w:line="360" w:lineRule="auto"/>
        <w:ind w:leftChars="100" w:left="20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いわゆる社会権規約の第</w:t>
      </w:r>
      <w:r w:rsidRPr="000A276D">
        <w:rPr>
          <w:rFonts w:ascii="ＭＳ 明朝" w:eastAsia="ＭＳ 明朝" w:hAnsi="ＭＳ 明朝" w:cs="Helvetica"/>
          <w:sz w:val="21"/>
          <w:szCs w:val="21"/>
        </w:rPr>
        <w:t>3</w:t>
      </w:r>
      <w:r w:rsidRPr="000A276D">
        <w:rPr>
          <w:rFonts w:ascii="ＭＳ 明朝" w:eastAsia="ＭＳ 明朝" w:hAnsi="ＭＳ 明朝" w:cs="Hiragino Sans W3" w:hint="eastAsia"/>
          <w:sz w:val="21"/>
          <w:szCs w:val="21"/>
        </w:rPr>
        <w:t>回日本の政府報告書審査における社会権規約委員会の総括所見</w:t>
      </w:r>
      <w:r w:rsidRPr="000A276D">
        <w:rPr>
          <w:rFonts w:ascii="ＭＳ 明朝" w:eastAsia="ＭＳ 明朝" w:hAnsi="ＭＳ 明朝" w:cs="Helvetica"/>
          <w:sz w:val="21"/>
          <w:szCs w:val="21"/>
        </w:rPr>
        <w:t xml:space="preserve"> </w:t>
      </w:r>
      <w:r w:rsidRPr="000A276D">
        <w:rPr>
          <w:rFonts w:ascii="ＭＳ 明朝" w:eastAsia="ＭＳ 明朝" w:hAnsi="ＭＳ 明朝" w:cs="Hiragino Sans W3" w:hint="eastAsia"/>
          <w:sz w:val="21"/>
          <w:szCs w:val="21"/>
        </w:rPr>
        <w:t>（</w:t>
      </w:r>
      <w:r w:rsidRPr="000A276D">
        <w:rPr>
          <w:rFonts w:ascii="ＭＳ 明朝" w:eastAsia="ＭＳ 明朝" w:hAnsi="ＭＳ 明朝" w:cs="Helvetica"/>
          <w:sz w:val="21"/>
          <w:szCs w:val="21"/>
        </w:rPr>
        <w:t>2013</w:t>
      </w:r>
      <w:r w:rsidR="00D605E9" w:rsidRPr="000A276D">
        <w:rPr>
          <w:rFonts w:ascii="ＭＳ 明朝" w:eastAsia="ＭＳ 明朝" w:hAnsi="ＭＳ 明朝" w:cs="Helvetica"/>
          <w:sz w:val="21"/>
          <w:szCs w:val="21"/>
        </w:rPr>
        <w:t>(平成</w:t>
      </w:r>
      <w:r w:rsidR="00D605E9" w:rsidRPr="000A276D">
        <w:rPr>
          <w:rFonts w:ascii="ＭＳ 明朝" w:eastAsia="ＭＳ 明朝" w:hAnsi="ＭＳ 明朝" w:cs="Helvetica" w:hint="eastAsia"/>
          <w:sz w:val="21"/>
          <w:szCs w:val="21"/>
        </w:rPr>
        <w:t>25</w:t>
      </w:r>
      <w:r w:rsidR="00D605E9" w:rsidRPr="000A276D">
        <w:rPr>
          <w:rFonts w:ascii="ＭＳ 明朝" w:eastAsia="ＭＳ 明朝" w:hAnsi="ＭＳ 明朝" w:cs="Helvetica"/>
          <w:sz w:val="21"/>
          <w:szCs w:val="21"/>
        </w:rPr>
        <w:t>)</w:t>
      </w:r>
      <w:r w:rsidRPr="000A276D">
        <w:rPr>
          <w:rFonts w:ascii="ＭＳ 明朝" w:eastAsia="ＭＳ 明朝" w:hAnsi="ＭＳ 明朝" w:cs="Hiragino Sans W3" w:hint="eastAsia"/>
          <w:sz w:val="21"/>
          <w:szCs w:val="21"/>
        </w:rPr>
        <w:t>年</w:t>
      </w:r>
      <w:r w:rsidRPr="000A276D">
        <w:rPr>
          <w:rFonts w:ascii="ＭＳ 明朝" w:eastAsia="ＭＳ 明朝" w:hAnsi="ＭＳ 明朝" w:cs="Helvetica"/>
          <w:sz w:val="21"/>
          <w:szCs w:val="21"/>
        </w:rPr>
        <w:t>5</w:t>
      </w:r>
      <w:r w:rsidRPr="000A276D">
        <w:rPr>
          <w:rFonts w:ascii="ＭＳ 明朝" w:eastAsia="ＭＳ 明朝" w:hAnsi="ＭＳ 明朝" w:cs="Hiragino Sans W3" w:hint="eastAsia"/>
          <w:sz w:val="21"/>
          <w:szCs w:val="21"/>
        </w:rPr>
        <w:t>月</w:t>
      </w:r>
      <w:r w:rsidRPr="000A276D">
        <w:rPr>
          <w:rFonts w:ascii="ＭＳ 明朝" w:eastAsia="ＭＳ 明朝" w:hAnsi="ＭＳ 明朝" w:cs="Helvetica"/>
          <w:sz w:val="21"/>
          <w:szCs w:val="21"/>
        </w:rPr>
        <w:t>17</w:t>
      </w:r>
      <w:r w:rsidRPr="000A276D">
        <w:rPr>
          <w:rFonts w:ascii="ＭＳ 明朝" w:eastAsia="ＭＳ 明朝" w:hAnsi="ＭＳ 明朝" w:cs="Hiragino Sans W3" w:hint="eastAsia"/>
          <w:sz w:val="21"/>
          <w:szCs w:val="21"/>
        </w:rPr>
        <w:t>日）においては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主な懸念事項及び勧告として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w:t>
      </w:r>
      <w:r w:rsidRPr="000A276D">
        <w:rPr>
          <w:rFonts w:ascii="ＭＳ 明朝" w:eastAsia="ＭＳ 明朝" w:hAnsi="ＭＳ 明朝" w:cs="Helvetica"/>
          <w:sz w:val="21"/>
          <w:szCs w:val="21"/>
        </w:rPr>
        <w:t xml:space="preserve">10. </w:t>
      </w:r>
      <w:r w:rsidRPr="000A276D">
        <w:rPr>
          <w:rFonts w:ascii="ＭＳ 明朝" w:eastAsia="ＭＳ 明朝" w:hAnsi="ＭＳ 明朝" w:cs="Hiragino Sans W3" w:hint="eastAsia"/>
          <w:sz w:val="21"/>
          <w:szCs w:val="21"/>
        </w:rPr>
        <w:t>委員会は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締約国が法改正を行う際</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本規約の下の義務の遵守を確保しようと努力しているものの</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規約の権利に関する限りにおいて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女性</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非嫡出子及び同性のカップルに対する差別的規定が締約国の法制度に存在し続けていることに懸念をもって留意する</w:t>
      </w:r>
      <w:r w:rsidRPr="000A276D">
        <w:rPr>
          <w:rFonts w:ascii="ＭＳ 明朝" w:eastAsia="ＭＳ 明朝" w:hAnsi="ＭＳ 明朝" w:cs="Helvetica"/>
          <w:sz w:val="21"/>
          <w:szCs w:val="21"/>
        </w:rPr>
        <w:t>(</w:t>
      </w:r>
      <w:r w:rsidRPr="000A276D">
        <w:rPr>
          <w:rFonts w:ascii="ＭＳ 明朝" w:eastAsia="ＭＳ 明朝" w:hAnsi="ＭＳ 明朝" w:cs="Hiragino Sans W3" w:hint="eastAsia"/>
          <w:sz w:val="21"/>
          <w:szCs w:val="21"/>
        </w:rPr>
        <w:t>第</w:t>
      </w:r>
      <w:r w:rsidRPr="000A276D">
        <w:rPr>
          <w:rFonts w:ascii="ＭＳ 明朝" w:eastAsia="ＭＳ 明朝" w:hAnsi="ＭＳ 明朝" w:cs="Helvetica"/>
          <w:sz w:val="21"/>
          <w:szCs w:val="21"/>
        </w:rPr>
        <w:t>2</w:t>
      </w:r>
      <w:r w:rsidRPr="000A276D">
        <w:rPr>
          <w:rFonts w:ascii="ＭＳ 明朝" w:eastAsia="ＭＳ 明朝" w:hAnsi="ＭＳ 明朝" w:cs="Hiragino Sans W3" w:hint="eastAsia"/>
          <w:sz w:val="21"/>
          <w:szCs w:val="21"/>
        </w:rPr>
        <w:t>条</w:t>
      </w:r>
      <w:r w:rsidRPr="000A276D">
        <w:rPr>
          <w:rFonts w:ascii="ＭＳ 明朝" w:eastAsia="ＭＳ 明朝" w:hAnsi="ＭＳ 明朝" w:cs="Helvetica"/>
          <w:sz w:val="21"/>
          <w:szCs w:val="21"/>
        </w:rPr>
        <w:t>2)</w:t>
      </w:r>
      <w:r w:rsidRPr="000A276D">
        <w:rPr>
          <w:rFonts w:ascii="ＭＳ 明朝" w:eastAsia="ＭＳ 明朝" w:hAnsi="ＭＳ 明朝" w:cs="Hiragino Sans W3" w:hint="eastAsia"/>
          <w:sz w:val="21"/>
          <w:szCs w:val="21"/>
        </w:rPr>
        <w:t>。委員会は締約国に対して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これらの人々を本規約の権利の行使及び享受に関連して直接的又は間接的に差別をしないことを確保するため</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関連する法律を包括的に検討し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必要な場合には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改正することを要求する。」とした。</w:t>
      </w:r>
    </w:p>
    <w:p w14:paraId="502CFB2F" w14:textId="77777777" w:rsidR="00CB6599" w:rsidRPr="000A276D" w:rsidRDefault="008D6980" w:rsidP="00A6427E">
      <w:pPr>
        <w:widowControl w:val="0"/>
        <w:autoSpaceDE w:val="0"/>
        <w:autoSpaceDN w:val="0"/>
        <w:adjustRightInd w:val="0"/>
        <w:spacing w:line="360" w:lineRule="auto"/>
        <w:ind w:firstLine="238"/>
        <w:jc w:val="both"/>
        <w:outlineLvl w:val="0"/>
        <w:rPr>
          <w:rFonts w:ascii="ＭＳ 明朝" w:eastAsia="ＭＳ 明朝" w:hAnsi="ＭＳ 明朝"/>
          <w:b/>
          <w:bCs/>
          <w:sz w:val="21"/>
          <w:szCs w:val="21"/>
        </w:rPr>
      </w:pPr>
      <w:r w:rsidRPr="000A276D">
        <w:rPr>
          <w:rFonts w:ascii="ＭＳ 明朝" w:eastAsia="ＭＳ 明朝" w:hAnsi="ＭＳ 明朝" w:cs="Hiragino Sans W6" w:hint="eastAsia"/>
          <w:b/>
          <w:bCs/>
          <w:sz w:val="21"/>
          <w:szCs w:val="21"/>
        </w:rPr>
        <w:t>(4)</w:t>
      </w:r>
      <w:r w:rsidR="00CB6599" w:rsidRPr="000A276D">
        <w:rPr>
          <w:rFonts w:ascii="ＭＳ 明朝" w:eastAsia="ＭＳ 明朝" w:hAnsi="ＭＳ 明朝" w:cs="Hiragino Sans W6" w:hint="eastAsia"/>
          <w:b/>
          <w:bCs/>
          <w:sz w:val="21"/>
          <w:szCs w:val="21"/>
        </w:rPr>
        <w:t xml:space="preserve">　東京弁護士会のこれまでの取り組み</w:t>
      </w:r>
    </w:p>
    <w:p w14:paraId="68AD0D18" w14:textId="77777777" w:rsidR="00CB6599" w:rsidRPr="000A276D" w:rsidRDefault="008D6980" w:rsidP="00A6427E">
      <w:pPr>
        <w:widowControl w:val="0"/>
        <w:autoSpaceDE w:val="0"/>
        <w:autoSpaceDN w:val="0"/>
        <w:adjustRightInd w:val="0"/>
        <w:spacing w:line="360" w:lineRule="auto"/>
        <w:ind w:firstLineChars="200" w:firstLine="422"/>
        <w:jc w:val="both"/>
        <w:outlineLvl w:val="0"/>
        <w:rPr>
          <w:rFonts w:ascii="ＭＳ 明朝" w:eastAsia="ＭＳ 明朝" w:hAnsi="ＭＳ 明朝"/>
          <w:b/>
          <w:bCs/>
          <w:sz w:val="21"/>
          <w:szCs w:val="21"/>
        </w:rPr>
      </w:pPr>
      <w:r w:rsidRPr="000A276D">
        <w:rPr>
          <w:rFonts w:ascii="ＭＳ 明朝" w:eastAsia="ＭＳ 明朝" w:hAnsi="ＭＳ 明朝" w:cs="Hiragino Sans W6" w:hint="eastAsia"/>
          <w:b/>
          <w:bCs/>
          <w:sz w:val="21"/>
          <w:szCs w:val="21"/>
        </w:rPr>
        <w:t xml:space="preserve">①　</w:t>
      </w:r>
      <w:r w:rsidR="00CB6599" w:rsidRPr="000A276D">
        <w:rPr>
          <w:rFonts w:ascii="ＭＳ 明朝" w:eastAsia="ＭＳ 明朝" w:hAnsi="ＭＳ 明朝" w:cs="Hiragino Sans W6" w:hint="eastAsia"/>
          <w:b/>
          <w:bCs/>
          <w:sz w:val="21"/>
          <w:szCs w:val="21"/>
        </w:rPr>
        <w:t>人権救済事件</w:t>
      </w:r>
    </w:p>
    <w:p w14:paraId="51DC3573" w14:textId="77777777" w:rsidR="00CB6599" w:rsidRPr="000A276D" w:rsidRDefault="00CB6599" w:rsidP="000A276D">
      <w:pPr>
        <w:widowControl w:val="0"/>
        <w:autoSpaceDE w:val="0"/>
        <w:autoSpaceDN w:val="0"/>
        <w:adjustRightInd w:val="0"/>
        <w:spacing w:line="360" w:lineRule="auto"/>
        <w:ind w:leftChars="200" w:left="40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東京弁護士会は</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008(平成</w:t>
      </w:r>
      <w:r w:rsidR="00D605E9" w:rsidRPr="000A276D">
        <w:rPr>
          <w:rFonts w:ascii="ＭＳ 明朝" w:eastAsia="ＭＳ 明朝" w:hAnsi="ＭＳ 明朝" w:cs="Hiragino Sans W3" w:hint="eastAsia"/>
          <w:sz w:val="21"/>
          <w:szCs w:val="21"/>
        </w:rPr>
        <w:t>20</w:t>
      </w:r>
      <w:r w:rsidR="00D605E9" w:rsidRPr="000A276D">
        <w:rPr>
          <w:rFonts w:ascii="ＭＳ 明朝" w:eastAsia="ＭＳ 明朝" w:hAnsi="ＭＳ 明朝" w:cs="Hiragino Sans W3"/>
          <w:sz w:val="21"/>
          <w:szCs w:val="21"/>
        </w:rPr>
        <w:t>)</w:t>
      </w:r>
      <w:r w:rsidR="00D605E9" w:rsidRPr="000A276D">
        <w:rPr>
          <w:rFonts w:ascii="ＭＳ 明朝" w:eastAsia="ＭＳ 明朝" w:hAnsi="ＭＳ 明朝" w:cs="Hiragino Sans W3" w:hint="eastAsia"/>
          <w:sz w:val="21"/>
          <w:szCs w:val="21"/>
        </w:rPr>
        <w:t>年</w:t>
      </w:r>
      <w:r w:rsidRPr="000A276D">
        <w:rPr>
          <w:rFonts w:ascii="ＭＳ 明朝" w:eastAsia="ＭＳ 明朝" w:hAnsi="ＭＳ 明朝" w:cs="Hiragino Sans W3" w:hint="eastAsia"/>
          <w:sz w:val="21"/>
          <w:szCs w:val="21"/>
        </w:rPr>
        <w:t>の人権救済事件にて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拘置所に勾留されている男性被告人が男性同性愛雑誌を閲読しようとしたのに対し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拘置所がこれを不許可としたことが</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被告人の図書の閲読の自由を侵害するとして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拘置所所長に対して警告している。また</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elvetica"/>
          <w:sz w:val="21"/>
          <w:szCs w:val="21"/>
        </w:rPr>
        <w:t>2015(平成</w:t>
      </w:r>
      <w:r w:rsidR="00D605E9" w:rsidRPr="000A276D">
        <w:rPr>
          <w:rFonts w:ascii="ＭＳ 明朝" w:eastAsia="ＭＳ 明朝" w:hAnsi="ＭＳ 明朝" w:cs="Helvetica" w:hint="eastAsia"/>
          <w:sz w:val="21"/>
          <w:szCs w:val="21"/>
        </w:rPr>
        <w:t>2</w:t>
      </w:r>
      <w:r w:rsidR="00D605E9" w:rsidRPr="000A276D">
        <w:rPr>
          <w:rFonts w:ascii="ＭＳ 明朝" w:eastAsia="ＭＳ 明朝" w:hAnsi="ＭＳ 明朝" w:cs="Helvetica"/>
          <w:sz w:val="21"/>
          <w:szCs w:val="21"/>
        </w:rPr>
        <w:t>7)</w:t>
      </w:r>
      <w:r w:rsidRPr="000A276D">
        <w:rPr>
          <w:rFonts w:ascii="ＭＳ 明朝" w:eastAsia="ＭＳ 明朝" w:hAnsi="ＭＳ 明朝" w:cs="Hiragino Sans W3" w:hint="eastAsia"/>
          <w:sz w:val="21"/>
          <w:szCs w:val="21"/>
        </w:rPr>
        <w:t>年の人権救済事件にて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相手方の申立人に対する書籍（男性同士の性行為等が掲載された成人用雑誌</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男性同士の恋愛や性行為等の場面を描写した漫画及び小説等合計</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2</w:t>
      </w:r>
      <w:r w:rsidR="00D605E9" w:rsidRPr="000A276D">
        <w:rPr>
          <w:rFonts w:ascii="ＭＳ 明朝" w:eastAsia="ＭＳ 明朝" w:hAnsi="ＭＳ 明朝" w:cs="Hiragino Sans W3" w:hint="eastAsia"/>
          <w:sz w:val="21"/>
          <w:szCs w:val="21"/>
        </w:rPr>
        <w:t>冊</w:t>
      </w:r>
      <w:r w:rsidRPr="000A276D">
        <w:rPr>
          <w:rFonts w:ascii="ＭＳ 明朝" w:eastAsia="ＭＳ 明朝" w:hAnsi="ＭＳ 明朝" w:cs="Hiragino Sans W3" w:hint="eastAsia"/>
          <w:sz w:val="21"/>
          <w:szCs w:val="21"/>
        </w:rPr>
        <w:t>）の閲覧禁止措置等の行為について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「以上によれば</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貴所が申立人に対して本件各書籍の閲読を許すことにより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貴所の規律及び秩序の維持上放置することのできない程度の障害が生ずる相当の蓋然性があるとまでは認め難い。</w:t>
      </w:r>
      <w:r w:rsidRPr="000A276D">
        <w:rPr>
          <w:rFonts w:ascii="ＭＳ 明朝" w:eastAsia="ＭＳ 明朝" w:hAnsi="ＭＳ 明朝" w:cs="Helvetica"/>
          <w:sz w:val="21"/>
          <w:szCs w:val="21"/>
        </w:rPr>
        <w:t>/</w:t>
      </w:r>
      <w:r w:rsidRPr="000A276D">
        <w:rPr>
          <w:rFonts w:ascii="ＭＳ 明朝" w:eastAsia="ＭＳ 明朝" w:hAnsi="ＭＳ 明朝" w:cs="Hiragino Sans W3" w:hint="eastAsia"/>
          <w:sz w:val="21"/>
          <w:szCs w:val="21"/>
        </w:rPr>
        <w:t>また</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同性愛が描写された書籍は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異性愛が描写された書籍より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より厳密に取り扱っているという貴所の運用は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性的指向による不合理な差別的取扱といわざるを得ない。</w:t>
      </w:r>
      <w:r w:rsidRPr="000A276D">
        <w:rPr>
          <w:rFonts w:ascii="ＭＳ 明朝" w:eastAsia="ＭＳ 明朝" w:hAnsi="ＭＳ 明朝" w:cs="Helvetica"/>
          <w:sz w:val="21"/>
          <w:szCs w:val="21"/>
        </w:rPr>
        <w:t>/</w:t>
      </w:r>
      <w:r w:rsidRPr="000A276D">
        <w:rPr>
          <w:rFonts w:ascii="ＭＳ 明朝" w:eastAsia="ＭＳ 明朝" w:hAnsi="ＭＳ 明朝" w:cs="Hiragino Sans W3" w:hint="eastAsia"/>
          <w:sz w:val="21"/>
          <w:szCs w:val="21"/>
        </w:rPr>
        <w:t>したがって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申立人に対して本件各書籍の閲読を不許可とした貴所の本件各措置は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性的指向による不合理な差別的取扱であり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申立人の享有する閲読の自由に対する必要かつ合理的な範囲の制約を超える制約であるか</w:t>
      </w:r>
      <w:r w:rsidRPr="000A276D">
        <w:rPr>
          <w:rFonts w:ascii="ＭＳ 明朝" w:eastAsia="ＭＳ 明朝" w:hAnsi="ＭＳ 明朝" w:cs="Helvetica"/>
          <w:sz w:val="21"/>
          <w:szCs w:val="21"/>
        </w:rPr>
        <w:t xml:space="preserve"> </w:t>
      </w:r>
      <w:r w:rsidRPr="000A276D">
        <w:rPr>
          <w:rFonts w:ascii="ＭＳ 明朝" w:eastAsia="ＭＳ 明朝" w:hAnsi="ＭＳ 明朝" w:cs="Hiragino Sans W3" w:hint="eastAsia"/>
          <w:sz w:val="21"/>
          <w:szCs w:val="21"/>
        </w:rPr>
        <w:t>ら</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申立人の同自由を</w:t>
      </w:r>
      <w:r w:rsidRPr="000A276D">
        <w:rPr>
          <w:rFonts w:ascii="ＭＳ 明朝" w:eastAsia="ＭＳ 明朝" w:hAnsi="ＭＳ 明朝" w:cs="Hiragino Sans W3" w:hint="eastAsia"/>
          <w:sz w:val="21"/>
          <w:szCs w:val="21"/>
        </w:rPr>
        <w:lastRenderedPageBreak/>
        <w:t>侵害するものである。」（東弁サイトより・誤記は訂正した）として警告している。</w:t>
      </w:r>
    </w:p>
    <w:p w14:paraId="07FB4D8E" w14:textId="77777777" w:rsidR="00CB6599" w:rsidRPr="000A276D" w:rsidRDefault="008D6980" w:rsidP="00A6427E">
      <w:pPr>
        <w:widowControl w:val="0"/>
        <w:autoSpaceDE w:val="0"/>
        <w:autoSpaceDN w:val="0"/>
        <w:adjustRightInd w:val="0"/>
        <w:spacing w:line="360" w:lineRule="auto"/>
        <w:ind w:firstLineChars="200" w:firstLine="422"/>
        <w:jc w:val="both"/>
        <w:outlineLvl w:val="0"/>
        <w:rPr>
          <w:rFonts w:ascii="ＭＳ 明朝" w:eastAsia="ＭＳ 明朝" w:hAnsi="ＭＳ 明朝"/>
          <w:b/>
          <w:bCs/>
          <w:sz w:val="21"/>
          <w:szCs w:val="21"/>
        </w:rPr>
      </w:pPr>
      <w:r w:rsidRPr="000A276D">
        <w:rPr>
          <w:rFonts w:ascii="ＭＳ 明朝" w:eastAsia="ＭＳ 明朝" w:hAnsi="ＭＳ 明朝" w:cs="Hiragino Sans W6" w:hint="eastAsia"/>
          <w:b/>
          <w:bCs/>
          <w:sz w:val="21"/>
          <w:szCs w:val="21"/>
        </w:rPr>
        <w:t xml:space="preserve">②　</w:t>
      </w:r>
      <w:r w:rsidR="00CB6599" w:rsidRPr="000A276D">
        <w:rPr>
          <w:rFonts w:ascii="ＭＳ 明朝" w:eastAsia="ＭＳ 明朝" w:hAnsi="ＭＳ 明朝" w:cs="Hiragino Sans W6" w:hint="eastAsia"/>
          <w:b/>
          <w:bCs/>
          <w:sz w:val="21"/>
          <w:szCs w:val="21"/>
        </w:rPr>
        <w:t>シンポジウムや電話法律相談など</w:t>
      </w:r>
    </w:p>
    <w:p w14:paraId="4EDAECB8" w14:textId="041E4CCE" w:rsidR="00CB6599" w:rsidRDefault="00CB6599" w:rsidP="000A276D">
      <w:pPr>
        <w:widowControl w:val="0"/>
        <w:autoSpaceDE w:val="0"/>
        <w:autoSpaceDN w:val="0"/>
        <w:adjustRightInd w:val="0"/>
        <w:spacing w:line="360" w:lineRule="auto"/>
        <w:ind w:leftChars="200" w:left="400" w:firstLineChars="100" w:firstLine="210"/>
        <w:jc w:val="both"/>
        <w:rPr>
          <w:rFonts w:ascii="ＭＳ 明朝" w:eastAsia="ＭＳ 明朝" w:hAnsi="ＭＳ 明朝" w:cs="Hiragino Sans W3"/>
          <w:b/>
          <w:bCs/>
          <w:sz w:val="21"/>
          <w:szCs w:val="21"/>
        </w:rPr>
      </w:pPr>
      <w:r w:rsidRPr="000A276D">
        <w:rPr>
          <w:rFonts w:ascii="ＭＳ 明朝" w:eastAsia="ＭＳ 明朝" w:hAnsi="ＭＳ 明朝" w:cs="Hiragino Sans W3" w:hint="eastAsia"/>
          <w:sz w:val="21"/>
          <w:szCs w:val="21"/>
        </w:rPr>
        <w:t>東京弁護士会は</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elvetica"/>
          <w:sz w:val="21"/>
          <w:szCs w:val="21"/>
        </w:rPr>
        <w:t>2012(平成</w:t>
      </w:r>
      <w:r w:rsidR="00D605E9" w:rsidRPr="000A276D">
        <w:rPr>
          <w:rFonts w:ascii="ＭＳ 明朝" w:eastAsia="ＭＳ 明朝" w:hAnsi="ＭＳ 明朝" w:cs="Helvetica" w:hint="eastAsia"/>
          <w:sz w:val="21"/>
          <w:szCs w:val="21"/>
        </w:rPr>
        <w:t>2</w:t>
      </w:r>
      <w:r w:rsidR="00D605E9" w:rsidRPr="000A276D">
        <w:rPr>
          <w:rFonts w:ascii="ＭＳ 明朝" w:eastAsia="ＭＳ 明朝" w:hAnsi="ＭＳ 明朝" w:cs="Helvetica"/>
          <w:sz w:val="21"/>
          <w:szCs w:val="21"/>
        </w:rPr>
        <w:t>4)</w:t>
      </w:r>
      <w:r w:rsidRPr="000A276D">
        <w:rPr>
          <w:rFonts w:ascii="ＭＳ 明朝" w:eastAsia="ＭＳ 明朝" w:hAnsi="ＭＳ 明朝" w:cs="Hiragino Sans W3" w:hint="eastAsia"/>
          <w:sz w:val="21"/>
          <w:szCs w:val="21"/>
        </w:rPr>
        <w:t>年には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セクシュアル・マイノリティの人権についてシンポジウムを開催し</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elvetica"/>
          <w:sz w:val="21"/>
          <w:szCs w:val="21"/>
        </w:rPr>
        <w:t>2013(平成</w:t>
      </w:r>
      <w:r w:rsidR="00D605E9" w:rsidRPr="000A276D">
        <w:rPr>
          <w:rFonts w:ascii="ＭＳ 明朝" w:eastAsia="ＭＳ 明朝" w:hAnsi="ＭＳ 明朝" w:cs="Helvetica" w:hint="eastAsia"/>
          <w:sz w:val="21"/>
          <w:szCs w:val="21"/>
        </w:rPr>
        <w:t>25</w:t>
      </w:r>
      <w:r w:rsidR="00D605E9" w:rsidRPr="000A276D">
        <w:rPr>
          <w:rFonts w:ascii="ＭＳ 明朝" w:eastAsia="ＭＳ 明朝" w:hAnsi="ＭＳ 明朝" w:cs="Helvetica"/>
          <w:sz w:val="21"/>
          <w:szCs w:val="21"/>
        </w:rPr>
        <w:t>)年</w:t>
      </w:r>
      <w:r w:rsidRPr="000A276D">
        <w:rPr>
          <w:rFonts w:ascii="ＭＳ 明朝" w:eastAsia="ＭＳ 明朝" w:hAnsi="ＭＳ 明朝" w:cs="Hiragino Sans W3" w:hint="eastAsia"/>
          <w:sz w:val="21"/>
          <w:szCs w:val="21"/>
        </w:rPr>
        <w:t>には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１日制のセクシュ</w:t>
      </w:r>
      <w:r w:rsidR="008A7237" w:rsidRPr="000A276D">
        <w:rPr>
          <w:rFonts w:ascii="ＭＳ 明朝" w:eastAsia="ＭＳ 明朝" w:hAnsi="ＭＳ 明朝" w:cs="Hiragino Sans W3" w:hint="eastAsia"/>
          <w:sz w:val="21"/>
          <w:szCs w:val="21"/>
        </w:rPr>
        <w:t>アル・マイノリティ電話法律相談を実施し</w:t>
      </w:r>
      <w:r w:rsidR="0051198B">
        <w:rPr>
          <w:rFonts w:ascii="ＭＳ 明朝" w:eastAsia="ＭＳ 明朝" w:hAnsi="ＭＳ 明朝" w:cs="Hiragino Sans W3" w:hint="eastAsia"/>
          <w:sz w:val="21"/>
          <w:szCs w:val="21"/>
        </w:rPr>
        <w:t>、</w:t>
      </w:r>
      <w:r w:rsidR="00D605E9" w:rsidRPr="000A276D">
        <w:rPr>
          <w:rFonts w:ascii="ＭＳ 明朝" w:eastAsia="ＭＳ 明朝" w:hAnsi="ＭＳ 明朝" w:cs="Helvetica"/>
          <w:sz w:val="21"/>
          <w:szCs w:val="21"/>
        </w:rPr>
        <w:t>2014(平成</w:t>
      </w:r>
      <w:r w:rsidR="00D605E9" w:rsidRPr="000A276D">
        <w:rPr>
          <w:rFonts w:ascii="ＭＳ 明朝" w:eastAsia="ＭＳ 明朝" w:hAnsi="ＭＳ 明朝" w:cs="Helvetica" w:hint="eastAsia"/>
          <w:sz w:val="21"/>
          <w:szCs w:val="21"/>
        </w:rPr>
        <w:t>2</w:t>
      </w:r>
      <w:r w:rsidR="00D605E9" w:rsidRPr="000A276D">
        <w:rPr>
          <w:rFonts w:ascii="ＭＳ 明朝" w:eastAsia="ＭＳ 明朝" w:hAnsi="ＭＳ 明朝" w:cs="Helvetica"/>
          <w:sz w:val="21"/>
          <w:szCs w:val="21"/>
        </w:rPr>
        <w:t>6)</w:t>
      </w:r>
      <w:r w:rsidR="008A7237" w:rsidRPr="000A276D">
        <w:rPr>
          <w:rFonts w:ascii="ＭＳ 明朝" w:eastAsia="ＭＳ 明朝" w:hAnsi="ＭＳ 明朝" w:cs="Hiragino Sans W3" w:hint="eastAsia"/>
          <w:sz w:val="21"/>
          <w:szCs w:val="21"/>
        </w:rPr>
        <w:t>年より月に１回</w:t>
      </w:r>
      <w:r w:rsidR="0051198B">
        <w:rPr>
          <w:rFonts w:ascii="ＭＳ 明朝" w:eastAsia="ＭＳ 明朝" w:hAnsi="ＭＳ 明朝" w:cs="Hiragino Sans W3" w:hint="eastAsia"/>
          <w:sz w:val="21"/>
          <w:szCs w:val="21"/>
        </w:rPr>
        <w:t>、</w:t>
      </w:r>
      <w:r w:rsidR="005A3F90" w:rsidRPr="000A276D">
        <w:rPr>
          <w:rFonts w:ascii="ＭＳ 明朝" w:eastAsia="ＭＳ 明朝" w:hAnsi="ＭＳ 明朝" w:cs="Helvetica"/>
          <w:sz w:val="21"/>
          <w:szCs w:val="21"/>
        </w:rPr>
        <w:t>2016(平成</w:t>
      </w:r>
      <w:r w:rsidR="005A3F90" w:rsidRPr="000A276D">
        <w:rPr>
          <w:rFonts w:ascii="ＭＳ 明朝" w:eastAsia="ＭＳ 明朝" w:hAnsi="ＭＳ 明朝" w:cs="Helvetica" w:hint="eastAsia"/>
          <w:sz w:val="21"/>
          <w:szCs w:val="21"/>
        </w:rPr>
        <w:t>2</w:t>
      </w:r>
      <w:r w:rsidR="005A3F90" w:rsidRPr="000A276D">
        <w:rPr>
          <w:rFonts w:ascii="ＭＳ 明朝" w:eastAsia="ＭＳ 明朝" w:hAnsi="ＭＳ 明朝" w:cs="Helvetica"/>
          <w:sz w:val="21"/>
          <w:szCs w:val="21"/>
        </w:rPr>
        <w:t>8)</w:t>
      </w:r>
      <w:r w:rsidR="008A7237" w:rsidRPr="000A276D">
        <w:rPr>
          <w:rFonts w:ascii="ＭＳ 明朝" w:eastAsia="ＭＳ 明朝" w:hAnsi="ＭＳ 明朝" w:cs="Hiragino Sans W3" w:hint="eastAsia"/>
          <w:sz w:val="21"/>
          <w:szCs w:val="21"/>
        </w:rPr>
        <w:t>年からは月に２回</w:t>
      </w:r>
      <w:r w:rsidR="0051198B">
        <w:rPr>
          <w:rFonts w:ascii="ＭＳ 明朝" w:eastAsia="ＭＳ 明朝" w:hAnsi="ＭＳ 明朝" w:cs="Hiragino Sans W3" w:hint="eastAsia"/>
          <w:sz w:val="21"/>
          <w:szCs w:val="21"/>
        </w:rPr>
        <w:t>、</w:t>
      </w:r>
      <w:r w:rsidR="00834874" w:rsidRPr="000A276D">
        <w:rPr>
          <w:rFonts w:ascii="ＭＳ 明朝" w:eastAsia="ＭＳ 明朝" w:hAnsi="ＭＳ 明朝" w:cs="Hiragino Sans W3" w:hint="eastAsia"/>
          <w:sz w:val="21"/>
          <w:szCs w:val="21"/>
        </w:rPr>
        <w:t>セクシュアル・マイノリティ電話法律相談を</w:t>
      </w:r>
      <w:r w:rsidRPr="000A276D">
        <w:rPr>
          <w:rFonts w:ascii="ＭＳ 明朝" w:eastAsia="ＭＳ 明朝" w:hAnsi="ＭＳ 明朝" w:cs="Hiragino Sans W3" w:hint="eastAsia"/>
          <w:sz w:val="21"/>
          <w:szCs w:val="21"/>
        </w:rPr>
        <w:t>実施している。シンポジウムも電話法律相談も全国の単位会では最初のものである。また</w:t>
      </w:r>
      <w:r w:rsidR="005A3F90" w:rsidRPr="000A276D">
        <w:rPr>
          <w:rFonts w:ascii="ＭＳ 明朝" w:eastAsia="ＭＳ 明朝" w:hAnsi="ＭＳ 明朝" w:cs="Helvetica"/>
          <w:sz w:val="21"/>
          <w:szCs w:val="21"/>
        </w:rPr>
        <w:t>2014(平成</w:t>
      </w:r>
      <w:r w:rsidR="005A3F90" w:rsidRPr="000A276D">
        <w:rPr>
          <w:rFonts w:ascii="ＭＳ 明朝" w:eastAsia="ＭＳ 明朝" w:hAnsi="ＭＳ 明朝" w:cs="Helvetica" w:hint="eastAsia"/>
          <w:sz w:val="21"/>
          <w:szCs w:val="21"/>
        </w:rPr>
        <w:t>2</w:t>
      </w:r>
      <w:r w:rsidR="005A3F90" w:rsidRPr="000A276D">
        <w:rPr>
          <w:rFonts w:ascii="ＭＳ 明朝" w:eastAsia="ＭＳ 明朝" w:hAnsi="ＭＳ 明朝" w:cs="Helvetica"/>
          <w:sz w:val="21"/>
          <w:szCs w:val="21"/>
        </w:rPr>
        <w:t>6)</w:t>
      </w:r>
      <w:r w:rsidRPr="000A276D">
        <w:rPr>
          <w:rFonts w:ascii="ＭＳ 明朝" w:eastAsia="ＭＳ 明朝" w:hAnsi="ＭＳ 明朝" w:cs="Hiragino Sans W3" w:hint="eastAsia"/>
          <w:sz w:val="21"/>
          <w:szCs w:val="21"/>
        </w:rPr>
        <w:t>年</w:t>
      </w:r>
      <w:r w:rsidR="00D73130" w:rsidRPr="000A276D">
        <w:rPr>
          <w:rFonts w:ascii="ＭＳ 明朝" w:eastAsia="ＭＳ 明朝" w:hAnsi="ＭＳ 明朝" w:cs="Hiragino Sans W3" w:hint="eastAsia"/>
          <w:sz w:val="21"/>
          <w:szCs w:val="21"/>
        </w:rPr>
        <w:t>と</w:t>
      </w:r>
      <w:r w:rsidR="005A3F90" w:rsidRPr="000A276D">
        <w:rPr>
          <w:rFonts w:ascii="ＭＳ 明朝" w:eastAsia="ＭＳ 明朝" w:hAnsi="ＭＳ 明朝" w:cs="Helvetica"/>
          <w:sz w:val="21"/>
          <w:szCs w:val="21"/>
        </w:rPr>
        <w:t>2015(平成</w:t>
      </w:r>
      <w:r w:rsidR="005A3F90" w:rsidRPr="000A276D">
        <w:rPr>
          <w:rFonts w:ascii="ＭＳ 明朝" w:eastAsia="ＭＳ 明朝" w:hAnsi="ＭＳ 明朝" w:cs="Helvetica" w:hint="eastAsia"/>
          <w:sz w:val="21"/>
          <w:szCs w:val="21"/>
        </w:rPr>
        <w:t>2</w:t>
      </w:r>
      <w:r w:rsidR="005A3F90" w:rsidRPr="000A276D">
        <w:rPr>
          <w:rFonts w:ascii="ＭＳ 明朝" w:eastAsia="ＭＳ 明朝" w:hAnsi="ＭＳ 明朝" w:cs="Helvetica"/>
          <w:sz w:val="21"/>
          <w:szCs w:val="21"/>
        </w:rPr>
        <w:t>7)</w:t>
      </w:r>
      <w:r w:rsidR="00D73130" w:rsidRPr="000A276D">
        <w:rPr>
          <w:rFonts w:ascii="ＭＳ 明朝" w:eastAsia="ＭＳ 明朝" w:hAnsi="ＭＳ 明朝" w:cs="Hiragino Sans W3" w:hint="eastAsia"/>
          <w:sz w:val="21"/>
          <w:szCs w:val="21"/>
        </w:rPr>
        <w:t>年</w:t>
      </w:r>
      <w:r w:rsidRPr="000A276D">
        <w:rPr>
          <w:rFonts w:ascii="ＭＳ 明朝" w:eastAsia="ＭＳ 明朝" w:hAnsi="ＭＳ 明朝" w:cs="Hiragino Sans W3" w:hint="eastAsia"/>
          <w:sz w:val="21"/>
          <w:szCs w:val="21"/>
        </w:rPr>
        <w:t>には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学校における子どもたちのために何ができるのかについて市民向け公開学習会を開催している。</w:t>
      </w:r>
      <w:r w:rsidR="005A3F90" w:rsidRPr="000A276D">
        <w:rPr>
          <w:rFonts w:ascii="ＭＳ 明朝" w:eastAsia="ＭＳ 明朝" w:hAnsi="ＭＳ 明朝" w:cs="Helvetica"/>
          <w:sz w:val="21"/>
          <w:szCs w:val="21"/>
        </w:rPr>
        <w:t>2016(平成</w:t>
      </w:r>
      <w:r w:rsidR="005A3F90" w:rsidRPr="000A276D">
        <w:rPr>
          <w:rFonts w:ascii="ＭＳ 明朝" w:eastAsia="ＭＳ 明朝" w:hAnsi="ＭＳ 明朝" w:cs="Helvetica" w:hint="eastAsia"/>
          <w:sz w:val="21"/>
          <w:szCs w:val="21"/>
        </w:rPr>
        <w:t>2</w:t>
      </w:r>
      <w:r w:rsidR="005A3F90" w:rsidRPr="000A276D">
        <w:rPr>
          <w:rFonts w:ascii="ＭＳ 明朝" w:eastAsia="ＭＳ 明朝" w:hAnsi="ＭＳ 明朝" w:cs="Helvetica"/>
          <w:sz w:val="21"/>
          <w:szCs w:val="21"/>
        </w:rPr>
        <w:t>8)</w:t>
      </w:r>
      <w:r w:rsidR="00404A81" w:rsidRPr="000A276D">
        <w:rPr>
          <w:rFonts w:ascii="ＭＳ 明朝" w:eastAsia="ＭＳ 明朝" w:hAnsi="ＭＳ 明朝" w:cs="Hiragino Sans W3" w:hint="eastAsia"/>
          <w:sz w:val="21"/>
          <w:szCs w:val="21"/>
        </w:rPr>
        <w:t>年には</w:t>
      </w:r>
      <w:r w:rsidR="0051198B">
        <w:rPr>
          <w:rFonts w:ascii="ＭＳ 明朝" w:eastAsia="ＭＳ 明朝" w:hAnsi="ＭＳ 明朝" w:cs="Hiragino Sans W3" w:hint="eastAsia"/>
          <w:sz w:val="21"/>
          <w:szCs w:val="21"/>
        </w:rPr>
        <w:t>、</w:t>
      </w:r>
      <w:r w:rsidR="00723E10" w:rsidRPr="000A276D">
        <w:rPr>
          <w:rFonts w:ascii="ＭＳ 明朝" w:eastAsia="ＭＳ 明朝" w:hAnsi="ＭＳ 明朝" w:cs="Hiragino Sans W3" w:hint="eastAsia"/>
          <w:sz w:val="21"/>
          <w:szCs w:val="21"/>
        </w:rPr>
        <w:t>「</w:t>
      </w:r>
      <w:r w:rsidR="00533AE1" w:rsidRPr="000A276D">
        <w:rPr>
          <w:rFonts w:ascii="ＭＳ 明朝" w:eastAsia="ＭＳ 明朝" w:hAnsi="ＭＳ 明朝" w:cs="Hiragino Sans W3" w:hint="eastAsia"/>
          <w:sz w:val="21"/>
          <w:szCs w:val="21"/>
        </w:rPr>
        <w:t>セクシュアル・マイノリティの法律相談</w:t>
      </w:r>
      <w:r w:rsidR="00723E10" w:rsidRPr="000A276D">
        <w:rPr>
          <w:rFonts w:ascii="ＭＳ 明朝" w:eastAsia="ＭＳ 明朝" w:hAnsi="ＭＳ 明朝" w:cs="Hiragino Sans W3" w:hint="eastAsia"/>
          <w:sz w:val="21"/>
          <w:szCs w:val="21"/>
        </w:rPr>
        <w:t>」との書籍を</w:t>
      </w:r>
      <w:r w:rsidR="00232F45" w:rsidRPr="000A276D">
        <w:rPr>
          <w:rFonts w:ascii="ＭＳ 明朝" w:eastAsia="ＭＳ 明朝" w:hAnsi="ＭＳ 明朝" w:cs="Hiragino Sans W3" w:hint="eastAsia"/>
          <w:sz w:val="21"/>
          <w:szCs w:val="21"/>
        </w:rPr>
        <w:t>出版している。</w:t>
      </w:r>
      <w:r w:rsidR="008817FC" w:rsidRPr="008817FC">
        <w:rPr>
          <w:rFonts w:ascii="ＭＳ 明朝" w:eastAsia="ＭＳ 明朝" w:hAnsi="ＭＳ 明朝" w:cs="Hiragino Sans W3" w:hint="eastAsia"/>
          <w:sz w:val="21"/>
          <w:szCs w:val="21"/>
        </w:rPr>
        <w:t>２０１</w:t>
      </w:r>
      <w:r w:rsidR="00F35530">
        <w:rPr>
          <w:rFonts w:ascii="ＭＳ 明朝" w:eastAsia="ＭＳ 明朝" w:hAnsi="ＭＳ 明朝" w:cs="Hiragino Sans W3" w:hint="eastAsia"/>
          <w:sz w:val="21"/>
          <w:szCs w:val="21"/>
        </w:rPr>
        <w:t>７</w:t>
      </w:r>
      <w:r w:rsidR="008817FC" w:rsidRPr="008817FC">
        <w:rPr>
          <w:rFonts w:ascii="ＭＳ 明朝" w:eastAsia="ＭＳ 明朝" w:hAnsi="ＭＳ 明朝" w:cs="Hiragino Sans W3" w:hint="eastAsia"/>
          <w:sz w:val="21"/>
          <w:szCs w:val="21"/>
        </w:rPr>
        <w:t>年</w:t>
      </w:r>
      <w:r w:rsidR="00F35530">
        <w:rPr>
          <w:rFonts w:ascii="ＭＳ 明朝" w:eastAsia="ＭＳ 明朝" w:hAnsi="ＭＳ 明朝" w:cs="Hiragino Sans W3" w:hint="eastAsia"/>
          <w:sz w:val="21"/>
          <w:szCs w:val="21"/>
        </w:rPr>
        <w:t>２月</w:t>
      </w:r>
      <w:r w:rsidR="008817FC" w:rsidRPr="008817FC">
        <w:rPr>
          <w:rFonts w:ascii="ＭＳ 明朝" w:eastAsia="ＭＳ 明朝" w:hAnsi="ＭＳ 明朝" w:cs="Hiragino Sans W3" w:hint="eastAsia"/>
          <w:sz w:val="21"/>
          <w:szCs w:val="21"/>
        </w:rPr>
        <w:t>には，「『メディアとLGBT』"ホモネタ"って笑っていいの？」というシンポジウムも開催している。</w:t>
      </w:r>
      <w:r w:rsidR="00D61A09">
        <w:rPr>
          <w:rFonts w:ascii="ＭＳ 明朝" w:eastAsia="ＭＳ 明朝" w:hAnsi="ＭＳ 明朝" w:cs="Hiragino Sans W3" w:hint="eastAsia"/>
          <w:sz w:val="21"/>
          <w:szCs w:val="21"/>
        </w:rPr>
        <w:t>２０１７年</w:t>
      </w:r>
      <w:r w:rsidR="0038065A">
        <w:rPr>
          <w:rFonts w:ascii="ＭＳ 明朝" w:eastAsia="ＭＳ 明朝" w:hAnsi="ＭＳ 明朝" w:cs="Hiragino Sans W3" w:hint="eastAsia"/>
          <w:sz w:val="21"/>
          <w:szCs w:val="21"/>
        </w:rPr>
        <w:t>３月には，</w:t>
      </w:r>
      <w:r w:rsidR="003E23CC">
        <w:rPr>
          <w:rFonts w:ascii="ＭＳ 明朝" w:eastAsia="ＭＳ 明朝" w:hAnsi="ＭＳ 明朝" w:cs="Hiragino Sans W3" w:hint="eastAsia"/>
          <w:sz w:val="21"/>
          <w:szCs w:val="21"/>
        </w:rPr>
        <w:t>「</w:t>
      </w:r>
      <w:r w:rsidR="003E23CC">
        <w:rPr>
          <w:rFonts w:ascii="ＭＳ 明朝" w:eastAsia="ＭＳ 明朝" w:hAnsi="ＭＳ 明朝" w:cs="Hiragino Sans W3"/>
          <w:b/>
          <w:bCs/>
          <w:sz w:val="21"/>
          <w:szCs w:val="21"/>
        </w:rPr>
        <w:t>婚姻の平等をめざして～憲法・民法から考える同性カップルの結婚</w:t>
      </w:r>
      <w:r w:rsidR="003E23CC">
        <w:rPr>
          <w:rFonts w:ascii="ＭＳ 明朝" w:eastAsia="ＭＳ 明朝" w:hAnsi="ＭＳ 明朝" w:cs="Hiragino Sans W3" w:hint="eastAsia"/>
          <w:b/>
          <w:bCs/>
          <w:sz w:val="21"/>
          <w:szCs w:val="21"/>
        </w:rPr>
        <w:t>」というシンポジウムを開催している。</w:t>
      </w:r>
    </w:p>
    <w:p w14:paraId="78C0F0CC" w14:textId="4375FB1A" w:rsidR="0007261D" w:rsidRPr="000A276D" w:rsidRDefault="0007261D" w:rsidP="0007261D">
      <w:pPr>
        <w:widowControl w:val="0"/>
        <w:autoSpaceDE w:val="0"/>
        <w:autoSpaceDN w:val="0"/>
        <w:adjustRightInd w:val="0"/>
        <w:spacing w:line="360" w:lineRule="auto"/>
        <w:ind w:firstLineChars="200" w:firstLine="422"/>
        <w:jc w:val="both"/>
        <w:outlineLvl w:val="0"/>
        <w:rPr>
          <w:rFonts w:ascii="ＭＳ 明朝" w:eastAsia="ＭＳ 明朝" w:hAnsi="ＭＳ 明朝"/>
          <w:b/>
          <w:bCs/>
          <w:sz w:val="21"/>
          <w:szCs w:val="21"/>
        </w:rPr>
      </w:pPr>
      <w:r>
        <w:rPr>
          <w:rFonts w:ascii="ＭＳ 明朝" w:eastAsia="ＭＳ 明朝" w:hAnsi="ＭＳ 明朝" w:cs="Hiragino Sans W6" w:hint="eastAsia"/>
          <w:b/>
          <w:bCs/>
          <w:sz w:val="21"/>
          <w:szCs w:val="21"/>
        </w:rPr>
        <w:t>③</w:t>
      </w:r>
      <w:r w:rsidRPr="000A276D">
        <w:rPr>
          <w:rFonts w:ascii="ＭＳ 明朝" w:eastAsia="ＭＳ 明朝" w:hAnsi="ＭＳ 明朝" w:cs="Hiragino Sans W6" w:hint="eastAsia"/>
          <w:b/>
          <w:bCs/>
          <w:sz w:val="21"/>
          <w:szCs w:val="21"/>
        </w:rPr>
        <w:t xml:space="preserve">　シンポジウムや電話法律相談など</w:t>
      </w:r>
    </w:p>
    <w:p w14:paraId="7A71BF33" w14:textId="04356B74" w:rsidR="0007261D" w:rsidRPr="00797C36" w:rsidRDefault="00F24785" w:rsidP="000A276D">
      <w:pPr>
        <w:widowControl w:val="0"/>
        <w:autoSpaceDE w:val="0"/>
        <w:autoSpaceDN w:val="0"/>
        <w:adjustRightInd w:val="0"/>
        <w:spacing w:line="360" w:lineRule="auto"/>
        <w:ind w:leftChars="200" w:left="400" w:firstLineChars="100" w:firstLine="211"/>
        <w:jc w:val="both"/>
        <w:rPr>
          <w:rFonts w:ascii="ＭＳ 明朝" w:eastAsia="ＭＳ 明朝" w:hAnsi="ＭＳ 明朝" w:cs="Hiragino Sans W3"/>
          <w:b/>
          <w:bCs/>
          <w:sz w:val="21"/>
          <w:szCs w:val="21"/>
        </w:rPr>
      </w:pPr>
      <w:r>
        <w:rPr>
          <w:rFonts w:ascii="ＭＳ 明朝" w:eastAsia="ＭＳ 明朝" w:hAnsi="ＭＳ 明朝" w:cs="Hiragino Sans W3" w:hint="eastAsia"/>
          <w:b/>
          <w:bCs/>
          <w:sz w:val="21"/>
          <w:szCs w:val="21"/>
        </w:rPr>
        <w:t>東京弁護士会は，</w:t>
      </w:r>
      <w:r w:rsidR="00E4773B">
        <w:rPr>
          <w:rFonts w:ascii="ＭＳ 明朝" w:eastAsia="ＭＳ 明朝" w:hAnsi="ＭＳ 明朝" w:cs="Hiragino Sans W3" w:hint="eastAsia"/>
          <w:b/>
          <w:bCs/>
          <w:sz w:val="21"/>
          <w:szCs w:val="21"/>
        </w:rPr>
        <w:t>２０１８年には，</w:t>
      </w:r>
      <w:r w:rsidR="00E3540A">
        <w:rPr>
          <w:rFonts w:ascii="ＭＳ 明朝" w:eastAsia="ＭＳ 明朝" w:hAnsi="ＭＳ 明朝" w:cs="Hiragino Sans W3" w:hint="eastAsia"/>
          <w:b/>
          <w:bCs/>
          <w:sz w:val="21"/>
          <w:szCs w:val="21"/>
        </w:rPr>
        <w:t>東京弁護士会</w:t>
      </w:r>
      <w:r w:rsidR="000D1B2D">
        <w:rPr>
          <w:rFonts w:ascii="ＭＳ 明朝" w:eastAsia="ＭＳ 明朝" w:hAnsi="ＭＳ 明朝" w:cs="Hiragino Sans W3" w:hint="eastAsia"/>
          <w:b/>
          <w:bCs/>
          <w:sz w:val="21"/>
          <w:szCs w:val="21"/>
        </w:rPr>
        <w:t>就業規則</w:t>
      </w:r>
      <w:r>
        <w:rPr>
          <w:rFonts w:ascii="ＭＳ 明朝" w:eastAsia="ＭＳ 明朝" w:hAnsi="ＭＳ 明朝" w:cs="Hiragino Sans W3" w:hint="eastAsia"/>
          <w:b/>
          <w:bCs/>
          <w:sz w:val="21"/>
          <w:szCs w:val="21"/>
        </w:rPr>
        <w:t>に</w:t>
      </w:r>
      <w:r w:rsidR="000D1B2D">
        <w:rPr>
          <w:rFonts w:ascii="ＭＳ 明朝" w:eastAsia="ＭＳ 明朝" w:hAnsi="ＭＳ 明朝" w:cs="Hiragino Sans W3" w:hint="eastAsia"/>
          <w:b/>
          <w:bCs/>
          <w:sz w:val="21"/>
          <w:szCs w:val="21"/>
        </w:rPr>
        <w:t>，</w:t>
      </w:r>
      <w:r w:rsidR="00AF1608">
        <w:rPr>
          <w:rFonts w:ascii="ＭＳ 明朝" w:eastAsia="ＭＳ 明朝" w:hAnsi="ＭＳ 明朝" w:cs="Hiragino Sans W3" w:hint="eastAsia"/>
          <w:b/>
          <w:bCs/>
          <w:sz w:val="21"/>
          <w:szCs w:val="21"/>
        </w:rPr>
        <w:t>「</w:t>
      </w:r>
      <w:r w:rsidR="00AF1608" w:rsidRPr="00AF1608">
        <w:rPr>
          <w:rFonts w:ascii="ＭＳ 明朝" w:eastAsia="ＭＳ 明朝" w:hAnsi="ＭＳ 明朝" w:cs="Hiragino Sans W3" w:hint="eastAsia"/>
          <w:b/>
          <w:bCs/>
          <w:sz w:val="21"/>
          <w:szCs w:val="21"/>
        </w:rPr>
        <w:t>この規則において配偶者は、異性であるか同性であるかを問わず、事実婚の相手方を含む</w:t>
      </w:r>
      <w:r w:rsidR="00AF1608">
        <w:rPr>
          <w:rFonts w:ascii="ＭＳ 明朝" w:eastAsia="ＭＳ 明朝" w:hAnsi="ＭＳ 明朝" w:cs="Hiragino Sans W3" w:hint="eastAsia"/>
          <w:b/>
          <w:bCs/>
          <w:sz w:val="21"/>
          <w:szCs w:val="21"/>
        </w:rPr>
        <w:t>」「</w:t>
      </w:r>
      <w:r w:rsidR="00AF1608" w:rsidRPr="00AF1608">
        <w:rPr>
          <w:rFonts w:ascii="ＭＳ 明朝" w:eastAsia="ＭＳ 明朝" w:hAnsi="ＭＳ 明朝" w:cs="Hiragino Sans W3" w:hint="eastAsia"/>
          <w:b/>
          <w:bCs/>
          <w:sz w:val="21"/>
          <w:szCs w:val="21"/>
        </w:rPr>
        <w:t>この規則において子は、事実婚の相手方の子その他事実上養子縁組関係と同様の事情にある者を含む</w:t>
      </w:r>
      <w:r w:rsidR="00AF1608">
        <w:rPr>
          <w:rFonts w:ascii="ＭＳ 明朝" w:eastAsia="ＭＳ 明朝" w:hAnsi="ＭＳ 明朝" w:cs="Hiragino Sans W3" w:hint="eastAsia"/>
          <w:b/>
          <w:bCs/>
          <w:sz w:val="21"/>
          <w:szCs w:val="21"/>
        </w:rPr>
        <w:t>」との規定</w:t>
      </w:r>
      <w:r w:rsidR="00C437A2">
        <w:rPr>
          <w:rFonts w:ascii="ＭＳ 明朝" w:eastAsia="ＭＳ 明朝" w:hAnsi="ＭＳ 明朝" w:cs="Hiragino Sans W3" w:hint="eastAsia"/>
          <w:b/>
          <w:bCs/>
          <w:sz w:val="21"/>
          <w:szCs w:val="21"/>
        </w:rPr>
        <w:t>及び</w:t>
      </w:r>
      <w:r w:rsidR="00AF1608">
        <w:rPr>
          <w:rFonts w:ascii="ＭＳ 明朝" w:eastAsia="ＭＳ 明朝" w:hAnsi="ＭＳ 明朝" w:cs="Hiragino Sans W3" w:hint="eastAsia"/>
          <w:b/>
          <w:bCs/>
          <w:sz w:val="21"/>
          <w:szCs w:val="21"/>
        </w:rPr>
        <w:t>「</w:t>
      </w:r>
      <w:r w:rsidR="004D1E13">
        <w:rPr>
          <w:rFonts w:ascii="ＭＳ 明朝" w:eastAsia="ＭＳ 明朝" w:hAnsi="ＭＳ 明朝" w:cs="Hiragino Sans W3" w:hint="eastAsia"/>
          <w:b/>
          <w:bCs/>
          <w:sz w:val="21"/>
          <w:szCs w:val="21"/>
        </w:rPr>
        <w:t>職員は，健全な職場環境を堅持するために，いかなる形でも性</w:t>
      </w:r>
      <w:r w:rsidR="00E464BF">
        <w:rPr>
          <w:rFonts w:ascii="ＭＳ 明朝" w:eastAsia="ＭＳ 明朝" w:hAnsi="ＭＳ 明朝" w:cs="Hiragino Sans W3" w:hint="eastAsia"/>
          <w:b/>
          <w:bCs/>
          <w:sz w:val="21"/>
          <w:szCs w:val="21"/>
        </w:rPr>
        <w:t>を理由と</w:t>
      </w:r>
      <w:r w:rsidR="00AF1608" w:rsidRPr="00AF1608">
        <w:rPr>
          <w:rFonts w:ascii="ＭＳ 明朝" w:eastAsia="ＭＳ 明朝" w:hAnsi="ＭＳ 明朝" w:cs="Hiragino Sans W3" w:hint="eastAsia"/>
          <w:b/>
          <w:bCs/>
          <w:sz w:val="21"/>
          <w:szCs w:val="21"/>
        </w:rPr>
        <w:t>する差別的取扱い及びセクシュアル・ハラスメントを行ってはならない。</w:t>
      </w:r>
      <w:r w:rsidR="00AF1608">
        <w:rPr>
          <w:rFonts w:ascii="ＭＳ 明朝" w:eastAsia="ＭＳ 明朝" w:hAnsi="ＭＳ 明朝" w:cs="Hiragino Sans W3" w:hint="eastAsia"/>
          <w:b/>
          <w:bCs/>
          <w:sz w:val="21"/>
          <w:szCs w:val="21"/>
        </w:rPr>
        <w:t>」</w:t>
      </w:r>
      <w:r w:rsidR="00C437A2">
        <w:rPr>
          <w:rFonts w:ascii="ＭＳ 明朝" w:eastAsia="ＭＳ 明朝" w:hAnsi="ＭＳ 明朝" w:cs="Hiragino Sans W3" w:hint="eastAsia"/>
          <w:b/>
          <w:bCs/>
          <w:sz w:val="21"/>
          <w:szCs w:val="21"/>
        </w:rPr>
        <w:t>との規定を置き関連規定と合わせて改正をした。</w:t>
      </w:r>
      <w:r w:rsidR="00D06CBE" w:rsidRPr="00D06CBE">
        <w:rPr>
          <w:rFonts w:ascii="ＭＳ 明朝" w:eastAsia="ＭＳ 明朝" w:hAnsi="ＭＳ 明朝" w:cs="Hiragino Sans W3" w:hint="eastAsia"/>
          <w:b/>
          <w:bCs/>
          <w:sz w:val="21"/>
          <w:szCs w:val="21"/>
        </w:rPr>
        <w:t>性を理由とする差別的取扱い</w:t>
      </w:r>
      <w:r w:rsidR="00D06CBE">
        <w:rPr>
          <w:rFonts w:ascii="ＭＳ 明朝" w:eastAsia="ＭＳ 明朝" w:hAnsi="ＭＳ 明朝" w:cs="Hiragino Sans W3" w:hint="eastAsia"/>
          <w:b/>
          <w:bCs/>
          <w:sz w:val="21"/>
          <w:szCs w:val="21"/>
        </w:rPr>
        <w:t>とは，性別に止まらず，性的指向，性自認</w:t>
      </w:r>
      <w:r w:rsidR="009C0891">
        <w:rPr>
          <w:rFonts w:ascii="ＭＳ 明朝" w:eastAsia="ＭＳ 明朝" w:hAnsi="ＭＳ 明朝" w:cs="Hiragino Sans W3" w:hint="eastAsia"/>
          <w:b/>
          <w:bCs/>
          <w:sz w:val="21"/>
          <w:szCs w:val="21"/>
        </w:rPr>
        <w:t>，性徴，性表現など性を理由とする</w:t>
      </w:r>
      <w:r w:rsidR="00D06CBE">
        <w:rPr>
          <w:rFonts w:ascii="ＭＳ 明朝" w:eastAsia="ＭＳ 明朝" w:hAnsi="ＭＳ 明朝" w:cs="Hiragino Sans W3" w:hint="eastAsia"/>
          <w:b/>
          <w:bCs/>
          <w:sz w:val="21"/>
          <w:szCs w:val="21"/>
        </w:rPr>
        <w:t>差別的取り扱いも含む</w:t>
      </w:r>
      <w:r w:rsidR="0044010E">
        <w:rPr>
          <w:rFonts w:ascii="ＭＳ 明朝" w:eastAsia="ＭＳ 明朝" w:hAnsi="ＭＳ 明朝" w:cs="Hiragino Sans W3" w:hint="eastAsia"/>
          <w:b/>
          <w:bCs/>
          <w:sz w:val="21"/>
          <w:szCs w:val="21"/>
        </w:rPr>
        <w:t>ものである</w:t>
      </w:r>
      <w:r w:rsidR="005708BB">
        <w:rPr>
          <w:rFonts w:ascii="ＭＳ 明朝" w:eastAsia="ＭＳ 明朝" w:hAnsi="ＭＳ 明朝" w:cs="Hiragino Sans W3" w:hint="eastAsia"/>
          <w:b/>
          <w:bCs/>
          <w:sz w:val="21"/>
          <w:szCs w:val="21"/>
        </w:rPr>
        <w:t>と解される</w:t>
      </w:r>
      <w:r w:rsidR="0044010E">
        <w:rPr>
          <w:rFonts w:ascii="ＭＳ 明朝" w:eastAsia="ＭＳ 明朝" w:hAnsi="ＭＳ 明朝" w:cs="Hiragino Sans W3" w:hint="eastAsia"/>
          <w:b/>
          <w:bCs/>
          <w:sz w:val="21"/>
          <w:szCs w:val="21"/>
        </w:rPr>
        <w:t>。</w:t>
      </w:r>
    </w:p>
    <w:p w14:paraId="3FB82829" w14:textId="77777777" w:rsidR="00CB6599" w:rsidRPr="000A276D" w:rsidRDefault="008D6980" w:rsidP="00A6427E">
      <w:pPr>
        <w:widowControl w:val="0"/>
        <w:autoSpaceDE w:val="0"/>
        <w:autoSpaceDN w:val="0"/>
        <w:adjustRightInd w:val="0"/>
        <w:spacing w:line="360" w:lineRule="auto"/>
        <w:ind w:firstLine="238"/>
        <w:jc w:val="both"/>
        <w:outlineLvl w:val="0"/>
        <w:rPr>
          <w:rFonts w:ascii="ＭＳ 明朝" w:eastAsia="ＭＳ 明朝" w:hAnsi="ＭＳ 明朝"/>
          <w:b/>
          <w:bCs/>
          <w:sz w:val="21"/>
          <w:szCs w:val="21"/>
        </w:rPr>
      </w:pPr>
      <w:r w:rsidRPr="000A276D">
        <w:rPr>
          <w:rFonts w:ascii="ＭＳ 明朝" w:eastAsia="ＭＳ 明朝" w:hAnsi="ＭＳ 明朝" w:cs="Hiragino Sans W6" w:hint="eastAsia"/>
          <w:b/>
          <w:bCs/>
          <w:sz w:val="21"/>
          <w:szCs w:val="21"/>
        </w:rPr>
        <w:t>(</w:t>
      </w:r>
      <w:r w:rsidRPr="000A276D">
        <w:rPr>
          <w:rFonts w:ascii="ＭＳ 明朝" w:eastAsia="ＭＳ 明朝" w:hAnsi="ＭＳ 明朝" w:cs="Hiragino Sans W6"/>
          <w:b/>
          <w:bCs/>
          <w:sz w:val="21"/>
          <w:szCs w:val="21"/>
        </w:rPr>
        <w:t>5</w:t>
      </w:r>
      <w:r w:rsidRPr="000A276D">
        <w:rPr>
          <w:rFonts w:ascii="ＭＳ 明朝" w:eastAsia="ＭＳ 明朝" w:hAnsi="ＭＳ 明朝" w:cs="Hiragino Sans W6" w:hint="eastAsia"/>
          <w:b/>
          <w:bCs/>
          <w:sz w:val="21"/>
          <w:szCs w:val="21"/>
        </w:rPr>
        <w:t>)</w:t>
      </w:r>
      <w:r w:rsidR="00CB6599" w:rsidRPr="000A276D">
        <w:rPr>
          <w:rFonts w:ascii="ＭＳ 明朝" w:eastAsia="ＭＳ 明朝" w:hAnsi="ＭＳ 明朝" w:cs="Hiragino Sans W6" w:hint="eastAsia"/>
          <w:b/>
          <w:bCs/>
          <w:sz w:val="21"/>
          <w:szCs w:val="21"/>
        </w:rPr>
        <w:t xml:space="preserve">　東京弁護士会の今後の取り組み</w:t>
      </w:r>
    </w:p>
    <w:p w14:paraId="16E97427" w14:textId="77777777" w:rsidR="00CB6599" w:rsidRPr="000A276D" w:rsidRDefault="008D6980" w:rsidP="00A6427E">
      <w:pPr>
        <w:widowControl w:val="0"/>
        <w:autoSpaceDE w:val="0"/>
        <w:autoSpaceDN w:val="0"/>
        <w:adjustRightInd w:val="0"/>
        <w:spacing w:line="360" w:lineRule="auto"/>
        <w:ind w:firstLineChars="200" w:firstLine="422"/>
        <w:jc w:val="both"/>
        <w:outlineLvl w:val="0"/>
        <w:rPr>
          <w:rFonts w:ascii="ＭＳ 明朝" w:eastAsia="ＭＳ 明朝" w:hAnsi="ＭＳ 明朝"/>
          <w:b/>
          <w:bCs/>
          <w:sz w:val="21"/>
          <w:szCs w:val="21"/>
        </w:rPr>
      </w:pPr>
      <w:r w:rsidRPr="000A276D">
        <w:rPr>
          <w:rFonts w:ascii="ＭＳ 明朝" w:eastAsia="ＭＳ 明朝" w:hAnsi="ＭＳ 明朝" w:cs="Hiragino Sans W6" w:hint="eastAsia"/>
          <w:b/>
          <w:bCs/>
          <w:sz w:val="21"/>
          <w:szCs w:val="21"/>
        </w:rPr>
        <w:t xml:space="preserve">①　</w:t>
      </w:r>
      <w:r w:rsidR="00CB6599" w:rsidRPr="000A276D">
        <w:rPr>
          <w:rFonts w:ascii="ＭＳ 明朝" w:eastAsia="ＭＳ 明朝" w:hAnsi="ＭＳ 明朝" w:cs="Hiragino Sans W6" w:hint="eastAsia"/>
          <w:b/>
          <w:bCs/>
          <w:sz w:val="21"/>
          <w:szCs w:val="21"/>
        </w:rPr>
        <w:t>弁護士会の人権擁護の活動のひとつとして</w:t>
      </w:r>
    </w:p>
    <w:p w14:paraId="1519CC0B" w14:textId="73A6317E" w:rsidR="00CB6599" w:rsidRPr="000A276D" w:rsidRDefault="00CB6599" w:rsidP="000A276D">
      <w:pPr>
        <w:widowControl w:val="0"/>
        <w:autoSpaceDE w:val="0"/>
        <w:autoSpaceDN w:val="0"/>
        <w:adjustRightInd w:val="0"/>
        <w:spacing w:line="360" w:lineRule="auto"/>
        <w:ind w:leftChars="200" w:left="40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人がいかなる性的指向があり</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をしていても差別されることなく平等に人権が保障されるために東京弁護士会は今後とも貢献していくべきことは会員全員の同意の得られるところであろう。また</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東京弁護士会は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これまでも様々な方策と手法で人権の擁護を果たしてきたところであり</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この問題についても同様な方策と手法がとられるべきである。</w:t>
      </w:r>
    </w:p>
    <w:p w14:paraId="19B58D9A" w14:textId="77777777" w:rsidR="00CB6599" w:rsidRPr="000A276D" w:rsidRDefault="008D6980" w:rsidP="00A6427E">
      <w:pPr>
        <w:widowControl w:val="0"/>
        <w:autoSpaceDE w:val="0"/>
        <w:autoSpaceDN w:val="0"/>
        <w:adjustRightInd w:val="0"/>
        <w:spacing w:line="360" w:lineRule="auto"/>
        <w:ind w:firstLineChars="200" w:firstLine="422"/>
        <w:jc w:val="both"/>
        <w:outlineLvl w:val="0"/>
        <w:rPr>
          <w:rFonts w:ascii="ＭＳ 明朝" w:eastAsia="ＭＳ 明朝" w:hAnsi="ＭＳ 明朝"/>
          <w:b/>
          <w:bCs/>
          <w:sz w:val="21"/>
          <w:szCs w:val="21"/>
        </w:rPr>
      </w:pPr>
      <w:r w:rsidRPr="000A276D">
        <w:rPr>
          <w:rFonts w:ascii="ＭＳ 明朝" w:eastAsia="ＭＳ 明朝" w:hAnsi="ＭＳ 明朝" w:cs="Hiragino Sans W6" w:hint="eastAsia"/>
          <w:b/>
          <w:bCs/>
          <w:sz w:val="21"/>
          <w:szCs w:val="21"/>
        </w:rPr>
        <w:t xml:space="preserve">②　</w:t>
      </w:r>
      <w:r w:rsidR="00CB6599" w:rsidRPr="000A276D">
        <w:rPr>
          <w:rFonts w:ascii="ＭＳ 明朝" w:eastAsia="ＭＳ 明朝" w:hAnsi="ＭＳ 明朝" w:cs="Hiragino Sans W6" w:hint="eastAsia"/>
          <w:b/>
          <w:bCs/>
          <w:sz w:val="21"/>
          <w:szCs w:val="21"/>
        </w:rPr>
        <w:t>弁護士会における活動</w:t>
      </w:r>
    </w:p>
    <w:p w14:paraId="65060AFC" w14:textId="446D6699" w:rsidR="00CB6599" w:rsidRPr="000A276D" w:rsidRDefault="00CB6599" w:rsidP="000A276D">
      <w:pPr>
        <w:widowControl w:val="0"/>
        <w:autoSpaceDE w:val="0"/>
        <w:autoSpaceDN w:val="0"/>
        <w:adjustRightInd w:val="0"/>
        <w:spacing w:line="360" w:lineRule="auto"/>
        <w:ind w:leftChars="200" w:left="40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性的指向や</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に関わらず平等に人権が保障されるべきことについて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各会員に対して弁護士会が広報をおこなうことも大切である。各会員の依頼者の性的指向や</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が多様でありうることも研修などを通じて周知をはかりたい。</w:t>
      </w:r>
    </w:p>
    <w:p w14:paraId="33E04EAC" w14:textId="5C4CDF43" w:rsidR="00CB6599" w:rsidRPr="000A276D" w:rsidRDefault="00CB6599" w:rsidP="000A276D">
      <w:pPr>
        <w:widowControl w:val="0"/>
        <w:autoSpaceDE w:val="0"/>
        <w:autoSpaceDN w:val="0"/>
        <w:adjustRightInd w:val="0"/>
        <w:spacing w:line="360" w:lineRule="auto"/>
        <w:ind w:leftChars="200" w:left="40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また東京弁護士会には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性別を理由としてする差別的取扱い及びセクシュアル・ハラスメントの防止に関する規則とその実施機関としての調査委員会があるが</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これも性的指向と</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の多様性とすべての人の平等を考慮してその実施がされるべきである。</w:t>
      </w:r>
    </w:p>
    <w:p w14:paraId="3F36F041" w14:textId="745FA8AE" w:rsidR="00CB6599" w:rsidRPr="000A276D" w:rsidRDefault="00CB6599" w:rsidP="000A276D">
      <w:pPr>
        <w:widowControl w:val="0"/>
        <w:autoSpaceDE w:val="0"/>
        <w:autoSpaceDN w:val="0"/>
        <w:adjustRightInd w:val="0"/>
        <w:spacing w:line="360" w:lineRule="auto"/>
        <w:ind w:leftChars="200" w:left="40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以上によって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市民が性的指向や</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のゆえの相談しにくさを感じることもなく弁護士</w:t>
      </w:r>
      <w:r w:rsidRPr="000A276D">
        <w:rPr>
          <w:rFonts w:ascii="ＭＳ 明朝" w:eastAsia="ＭＳ 明朝" w:hAnsi="ＭＳ 明朝" w:cs="Hiragino Sans W3" w:hint="eastAsia"/>
          <w:sz w:val="21"/>
          <w:szCs w:val="21"/>
        </w:rPr>
        <w:lastRenderedPageBreak/>
        <w:t>に相談し司法を利用できるようになることを目指したい。</w:t>
      </w:r>
    </w:p>
    <w:p w14:paraId="39ABCA4D" w14:textId="77777777" w:rsidR="00CB6599" w:rsidRPr="000A276D" w:rsidRDefault="008D6980" w:rsidP="00A6427E">
      <w:pPr>
        <w:widowControl w:val="0"/>
        <w:autoSpaceDE w:val="0"/>
        <w:autoSpaceDN w:val="0"/>
        <w:adjustRightInd w:val="0"/>
        <w:spacing w:line="360" w:lineRule="auto"/>
        <w:ind w:firstLine="238"/>
        <w:jc w:val="both"/>
        <w:outlineLvl w:val="0"/>
        <w:rPr>
          <w:rFonts w:ascii="ＭＳ 明朝" w:eastAsia="ＭＳ 明朝" w:hAnsi="ＭＳ 明朝"/>
          <w:b/>
          <w:bCs/>
          <w:sz w:val="21"/>
          <w:szCs w:val="21"/>
        </w:rPr>
      </w:pPr>
      <w:r w:rsidRPr="000A276D">
        <w:rPr>
          <w:rFonts w:ascii="ＭＳ 明朝" w:eastAsia="ＭＳ 明朝" w:hAnsi="ＭＳ 明朝" w:cs="Hiragino Sans W6" w:hint="eastAsia"/>
          <w:b/>
          <w:bCs/>
          <w:sz w:val="21"/>
          <w:szCs w:val="21"/>
        </w:rPr>
        <w:t xml:space="preserve">③　</w:t>
      </w:r>
      <w:r w:rsidR="00CB6599" w:rsidRPr="000A276D">
        <w:rPr>
          <w:rFonts w:ascii="ＭＳ 明朝" w:eastAsia="ＭＳ 明朝" w:hAnsi="ＭＳ 明朝" w:cs="Hiragino Sans W6" w:hint="eastAsia"/>
          <w:b/>
          <w:bCs/>
          <w:sz w:val="21"/>
          <w:szCs w:val="21"/>
        </w:rPr>
        <w:t>弁護士会からの活動</w:t>
      </w:r>
    </w:p>
    <w:p w14:paraId="0E7CB9E7" w14:textId="77777777" w:rsidR="00CB6599" w:rsidRPr="000A276D" w:rsidRDefault="00CB6599" w:rsidP="000A276D">
      <w:pPr>
        <w:widowControl w:val="0"/>
        <w:autoSpaceDE w:val="0"/>
        <w:autoSpaceDN w:val="0"/>
        <w:adjustRightInd w:val="0"/>
        <w:spacing w:line="360" w:lineRule="auto"/>
        <w:ind w:leftChars="200" w:left="40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弁護士会から社会に対する活動としては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すでにあげた人権救済活動</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弁護士会による法律相談</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シンポジウムや公開学習会がある。</w:t>
      </w:r>
    </w:p>
    <w:p w14:paraId="61F482CC" w14:textId="77777777" w:rsidR="00CB6599" w:rsidRPr="000A276D" w:rsidRDefault="00CB6599" w:rsidP="000A276D">
      <w:pPr>
        <w:widowControl w:val="0"/>
        <w:autoSpaceDE w:val="0"/>
        <w:autoSpaceDN w:val="0"/>
        <w:adjustRightInd w:val="0"/>
        <w:spacing w:line="360" w:lineRule="auto"/>
        <w:ind w:leftChars="200" w:left="400" w:firstLineChars="100" w:firstLine="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また国際人権機関において各国政府がなすべきこととして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次のようなことがしばしば挙げられている。以下のいずれについても弁護士会としてどのような政策をとるべきか会内で議論し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なすべきことに取り組むべきである。</w:t>
      </w:r>
    </w:p>
    <w:p w14:paraId="7C4AA891" w14:textId="1838863B" w:rsidR="00CB6599" w:rsidRPr="000A276D" w:rsidRDefault="00CB6599" w:rsidP="000A276D">
      <w:pPr>
        <w:widowControl w:val="0"/>
        <w:autoSpaceDE w:val="0"/>
        <w:autoSpaceDN w:val="0"/>
        <w:adjustRightInd w:val="0"/>
        <w:spacing w:line="360" w:lineRule="auto"/>
        <w:ind w:leftChars="200" w:left="610" w:hangingChars="100" w:hanging="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・雇用</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教育</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健康保険</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本人確認書類について性的指向や</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に基づく差別を禁止する反差別法を立法すること（現在のところこのような法律は無い）</w:t>
      </w:r>
      <w:r w:rsidR="008B6B64">
        <w:rPr>
          <w:rFonts w:ascii="ＭＳ 明朝" w:eastAsia="ＭＳ 明朝" w:hAnsi="ＭＳ 明朝" w:cs="Hiragino Sans W3" w:hint="eastAsia"/>
          <w:sz w:val="21"/>
          <w:szCs w:val="21"/>
        </w:rPr>
        <w:t>。</w:t>
      </w:r>
    </w:p>
    <w:p w14:paraId="5731C86C" w14:textId="07D02F4E" w:rsidR="00CB6599" w:rsidRPr="000A276D" w:rsidRDefault="00CB6599" w:rsidP="000A276D">
      <w:pPr>
        <w:widowControl w:val="0"/>
        <w:autoSpaceDE w:val="0"/>
        <w:autoSpaceDN w:val="0"/>
        <w:adjustRightInd w:val="0"/>
        <w:spacing w:line="360" w:lineRule="auto"/>
        <w:ind w:leftChars="200" w:left="610" w:hangingChars="100" w:hanging="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・生殖できなくする手術</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性別適合手術その他の医学的治療や手術などを受けることを要求されることなく人がその望む性別を法的に認められることを促進する法律を立法すること</w:t>
      </w:r>
      <w:r w:rsidR="008B6B64">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（性同一性障害者の性別の取扱いの特例に関する法律では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性別の取り扱いの変更の審判の要件として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「四</w:t>
      </w:r>
      <w:r w:rsidRPr="000A276D">
        <w:rPr>
          <w:rFonts w:ascii="ＭＳ 明朝" w:eastAsia="ＭＳ 明朝" w:hAnsi="ＭＳ 明朝" w:cs="Helvetica"/>
          <w:sz w:val="21"/>
          <w:szCs w:val="21"/>
        </w:rPr>
        <w:t xml:space="preserve"> </w:t>
      </w:r>
      <w:r w:rsidRPr="000A276D">
        <w:rPr>
          <w:rFonts w:ascii="ＭＳ 明朝" w:eastAsia="ＭＳ 明朝" w:hAnsi="ＭＳ 明朝" w:cs="Hiragino Sans W3" w:hint="eastAsia"/>
          <w:sz w:val="21"/>
          <w:szCs w:val="21"/>
        </w:rPr>
        <w:t>生殖腺がないこと又は生殖腺の機能を永続的に欠く状態にあること」及び「五</w:t>
      </w:r>
      <w:r w:rsidRPr="000A276D">
        <w:rPr>
          <w:rFonts w:ascii="ＭＳ 明朝" w:eastAsia="ＭＳ 明朝" w:hAnsi="ＭＳ 明朝" w:cs="Helvetica"/>
          <w:sz w:val="21"/>
          <w:szCs w:val="21"/>
        </w:rPr>
        <w:t xml:space="preserve"> </w:t>
      </w:r>
      <w:r w:rsidRPr="000A276D">
        <w:rPr>
          <w:rFonts w:ascii="ＭＳ 明朝" w:eastAsia="ＭＳ 明朝" w:hAnsi="ＭＳ 明朝" w:cs="Hiragino Sans W3" w:hint="eastAsia"/>
          <w:sz w:val="21"/>
          <w:szCs w:val="21"/>
        </w:rPr>
        <w:t>その身体について他の性別に係る身体の性器に係る部分に近似する外観を備えていること」をも要求している。）</w:t>
      </w:r>
    </w:p>
    <w:p w14:paraId="2BE2B9EB" w14:textId="7996C0F6" w:rsidR="00CB6599" w:rsidRPr="000A276D" w:rsidRDefault="00CB6599" w:rsidP="000A276D">
      <w:pPr>
        <w:widowControl w:val="0"/>
        <w:autoSpaceDE w:val="0"/>
        <w:autoSpaceDN w:val="0"/>
        <w:adjustRightInd w:val="0"/>
        <w:spacing w:line="360" w:lineRule="auto"/>
        <w:ind w:leftChars="200" w:left="610" w:hangingChars="100" w:hanging="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・同性のカップルとその子どもたちに法的な承認を与えて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伝統的に婚姻している人たちに認めてきた便益を年金</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税金</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財産の承継についての便益も含めて差別なく認めること</w:t>
      </w:r>
      <w:r w:rsidR="005A196B">
        <w:rPr>
          <w:rFonts w:ascii="ＭＳ 明朝" w:eastAsia="ＭＳ 明朝" w:hAnsi="ＭＳ 明朝" w:cs="Hiragino Sans W3" w:hint="eastAsia"/>
          <w:sz w:val="21"/>
          <w:szCs w:val="21"/>
        </w:rPr>
        <w:t>。同性のカップルに異性のカップルと</w:t>
      </w:r>
      <w:r w:rsidR="008B6B64">
        <w:rPr>
          <w:rFonts w:ascii="ＭＳ 明朝" w:eastAsia="ＭＳ 明朝" w:hAnsi="ＭＳ 明朝" w:cs="Hiragino Sans W3" w:hint="eastAsia"/>
          <w:sz w:val="21"/>
          <w:szCs w:val="21"/>
        </w:rPr>
        <w:t>等しく</w:t>
      </w:r>
      <w:r w:rsidR="005A196B">
        <w:rPr>
          <w:rFonts w:ascii="ＭＳ 明朝" w:eastAsia="ＭＳ 明朝" w:hAnsi="ＭＳ 明朝" w:cs="Hiragino Sans W3" w:hint="eastAsia"/>
          <w:sz w:val="21"/>
          <w:szCs w:val="21"/>
        </w:rPr>
        <w:t>婚姻することを可能にすること。</w:t>
      </w:r>
    </w:p>
    <w:p w14:paraId="34032851" w14:textId="5E60ADB8" w:rsidR="00CB6599" w:rsidRPr="000A276D" w:rsidRDefault="00CB6599" w:rsidP="000A276D">
      <w:pPr>
        <w:widowControl w:val="0"/>
        <w:autoSpaceDE w:val="0"/>
        <w:autoSpaceDN w:val="0"/>
        <w:adjustRightInd w:val="0"/>
        <w:spacing w:line="360" w:lineRule="auto"/>
        <w:ind w:leftChars="200" w:left="610" w:hangingChars="100" w:hanging="21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・法施行機関</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医療</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教育</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司法その他の役務提供部門において活動する人々が十分な訓練を受けて</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性的指向や</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にかかわらず平等な取り扱いをすることができるようにすること</w:t>
      </w:r>
      <w:r w:rsidR="008B6B64">
        <w:rPr>
          <w:rFonts w:ascii="ＭＳ 明朝" w:eastAsia="ＭＳ 明朝" w:hAnsi="ＭＳ 明朝" w:cs="Hiragino Sans W3" w:hint="eastAsia"/>
          <w:sz w:val="21"/>
          <w:szCs w:val="21"/>
        </w:rPr>
        <w:t>。</w:t>
      </w:r>
    </w:p>
    <w:p w14:paraId="782E6AE3" w14:textId="0B20E3CF" w:rsidR="00CB6599" w:rsidRPr="000A276D" w:rsidRDefault="00CB6599" w:rsidP="000A276D">
      <w:pPr>
        <w:widowControl w:val="0"/>
        <w:autoSpaceDE w:val="0"/>
        <w:autoSpaceDN w:val="0"/>
        <w:adjustRightInd w:val="0"/>
        <w:spacing w:line="360" w:lineRule="auto"/>
        <w:ind w:firstLineChars="200" w:firstLine="42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・社会のどの部門においても反差別立法を実施する国単位での行動計画を採用すること</w:t>
      </w:r>
      <w:r w:rsidR="008B6B64">
        <w:rPr>
          <w:rFonts w:ascii="ＭＳ 明朝" w:eastAsia="ＭＳ 明朝" w:hAnsi="ＭＳ 明朝" w:cs="Hiragino Sans W3" w:hint="eastAsia"/>
          <w:sz w:val="21"/>
          <w:szCs w:val="21"/>
        </w:rPr>
        <w:t>。</w:t>
      </w:r>
    </w:p>
    <w:p w14:paraId="27C780E6" w14:textId="086D5A7F" w:rsidR="00CB6599" w:rsidRPr="000A276D" w:rsidRDefault="00CB6599" w:rsidP="000A276D">
      <w:pPr>
        <w:widowControl w:val="0"/>
        <w:autoSpaceDE w:val="0"/>
        <w:autoSpaceDN w:val="0"/>
        <w:adjustRightInd w:val="0"/>
        <w:spacing w:line="360" w:lineRule="auto"/>
        <w:ind w:leftChars="300" w:left="600"/>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東京弁護士会は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東京都や東京</w:t>
      </w:r>
      <w:r w:rsidR="00D605E9" w:rsidRPr="000A276D">
        <w:rPr>
          <w:rFonts w:ascii="ＭＳ 明朝" w:eastAsia="ＭＳ 明朝" w:hAnsi="ＭＳ 明朝" w:cs="Hiragino Sans W3" w:hint="eastAsia"/>
          <w:sz w:val="21"/>
          <w:szCs w:val="21"/>
        </w:rPr>
        <w:t>2</w:t>
      </w:r>
      <w:r w:rsidR="00D605E9" w:rsidRPr="000A276D">
        <w:rPr>
          <w:rFonts w:ascii="ＭＳ 明朝" w:eastAsia="ＭＳ 明朝" w:hAnsi="ＭＳ 明朝" w:cs="Hiragino Sans W3"/>
          <w:sz w:val="21"/>
          <w:szCs w:val="21"/>
        </w:rPr>
        <w:t>3</w:t>
      </w:r>
      <w:r w:rsidRPr="000A276D">
        <w:rPr>
          <w:rFonts w:ascii="ＭＳ 明朝" w:eastAsia="ＭＳ 明朝" w:hAnsi="ＭＳ 明朝" w:cs="Hiragino Sans W3" w:hint="eastAsia"/>
          <w:sz w:val="21"/>
          <w:szCs w:val="21"/>
        </w:rPr>
        <w:t>区が住民に対して性的指向や</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に関わらず平等な取り扱いをするために必要な条例の整備や教育活動に貢献することも検討すべきである。</w:t>
      </w:r>
    </w:p>
    <w:p w14:paraId="2BA8C9E7" w14:textId="19753954" w:rsidR="00CB6599" w:rsidRPr="000A276D" w:rsidRDefault="00CB6599" w:rsidP="000A276D">
      <w:pPr>
        <w:widowControl w:val="0"/>
        <w:autoSpaceDE w:val="0"/>
        <w:autoSpaceDN w:val="0"/>
        <w:adjustRightInd w:val="0"/>
        <w:spacing w:line="360" w:lineRule="auto"/>
        <w:jc w:val="both"/>
        <w:rPr>
          <w:rFonts w:ascii="ＭＳ 明朝" w:eastAsia="ＭＳ 明朝" w:hAnsi="ＭＳ 明朝"/>
          <w:sz w:val="21"/>
          <w:szCs w:val="21"/>
        </w:rPr>
      </w:pPr>
      <w:r w:rsidRPr="000A276D">
        <w:rPr>
          <w:rFonts w:ascii="ＭＳ 明朝" w:eastAsia="ＭＳ 明朝" w:hAnsi="ＭＳ 明朝" w:cs="Hiragino Sans W3" w:hint="eastAsia"/>
          <w:sz w:val="21"/>
          <w:szCs w:val="21"/>
        </w:rPr>
        <w:t>今後とも弁護士と弁護士会は</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人権を擁護し</w:t>
      </w:r>
      <w:r w:rsidR="0051198B">
        <w:rPr>
          <w:rFonts w:ascii="ＭＳ 明朝" w:eastAsia="ＭＳ 明朝" w:hAnsi="ＭＳ 明朝" w:cs="Hiragino Sans W3" w:hint="eastAsia"/>
          <w:sz w:val="21"/>
          <w:szCs w:val="21"/>
        </w:rPr>
        <w:t>、</w:t>
      </w:r>
      <w:r w:rsidRPr="000A276D">
        <w:rPr>
          <w:rFonts w:ascii="ＭＳ 明朝" w:eastAsia="ＭＳ 明朝" w:hAnsi="ＭＳ 明朝" w:cs="Hiragino Sans W3" w:hint="eastAsia"/>
          <w:sz w:val="21"/>
          <w:szCs w:val="21"/>
        </w:rPr>
        <w:t>性的指向や</w:t>
      </w:r>
      <w:r w:rsidR="00A6427E">
        <w:rPr>
          <w:rFonts w:ascii="ＭＳ 明朝" w:eastAsia="ＭＳ 明朝" w:hAnsi="ＭＳ 明朝" w:cs="Hiragino Sans W3"/>
          <w:sz w:val="21"/>
          <w:szCs w:val="21"/>
        </w:rPr>
        <w:t>性自認</w:t>
      </w:r>
      <w:r w:rsidRPr="000A276D">
        <w:rPr>
          <w:rFonts w:ascii="ＭＳ 明朝" w:eastAsia="ＭＳ 明朝" w:hAnsi="ＭＳ 明朝" w:cs="Hiragino Sans W3" w:hint="eastAsia"/>
          <w:sz w:val="21"/>
          <w:szCs w:val="21"/>
        </w:rPr>
        <w:t>に関わらず人が生まれながらにして自由かつ平等であることの実現を目指して活動を続け</w:t>
      </w:r>
      <w:r w:rsidR="00BA408A">
        <w:rPr>
          <w:rFonts w:ascii="ＭＳ 明朝" w:eastAsia="ＭＳ 明朝" w:hAnsi="ＭＳ 明朝" w:cs="Hiragino Sans W3" w:hint="eastAsia"/>
          <w:sz w:val="21"/>
          <w:szCs w:val="21"/>
        </w:rPr>
        <w:t>る</w:t>
      </w:r>
      <w:r w:rsidR="00BA408A" w:rsidRPr="00BA408A">
        <w:rPr>
          <w:rFonts w:ascii="ＭＳ 明朝" w:eastAsia="ＭＳ 明朝" w:hAnsi="ＭＳ 明朝" w:cs="Hiragino Sans W3" w:hint="eastAsia"/>
          <w:sz w:val="21"/>
          <w:szCs w:val="21"/>
        </w:rPr>
        <w:t>べきであり，法曹親和会はこれに積極的に参加すべきである。</w:t>
      </w:r>
    </w:p>
    <w:sectPr w:rsidR="00CB6599" w:rsidRPr="000A276D">
      <w:footerReference w:type="default" r:id="rId6"/>
      <w:pgSz w:w="11900" w:h="16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FE68C" w14:textId="77777777" w:rsidR="00F25A5F" w:rsidRDefault="00F25A5F" w:rsidP="00B37036">
      <w:r>
        <w:separator/>
      </w:r>
    </w:p>
  </w:endnote>
  <w:endnote w:type="continuationSeparator" w:id="0">
    <w:p w14:paraId="07F20E48" w14:textId="77777777" w:rsidR="00F25A5F" w:rsidRDefault="00F25A5F" w:rsidP="00B37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iragino Sans W6">
    <w:charset w:val="80"/>
    <w:family w:val="auto"/>
    <w:pitch w:val="variable"/>
    <w:sig w:usb0="E00002FF" w:usb1="7AC7FFFF" w:usb2="00000012" w:usb3="00000000" w:csb0="0002000D" w:csb1="00000000"/>
  </w:font>
  <w:font w:name="Helvetica">
    <w:panose1 w:val="020B0604020202020204"/>
    <w:charset w:val="00"/>
    <w:family w:val="auto"/>
    <w:pitch w:val="variable"/>
    <w:sig w:usb0="E00002FF" w:usb1="5000785B" w:usb2="00000000" w:usb3="00000000" w:csb0="0000019F" w:csb1="00000000"/>
  </w:font>
  <w:font w:name="Hiragino Sans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AB5C0" w14:textId="77777777" w:rsidR="00E9677B" w:rsidRDefault="00E9677B">
    <w:pPr>
      <w:pStyle w:val="a8"/>
      <w:jc w:val="center"/>
    </w:pPr>
    <w:r>
      <w:fldChar w:fldCharType="begin"/>
    </w:r>
    <w:r>
      <w:instrText>PAGE   \* MERGEFORMAT</w:instrText>
    </w:r>
    <w:r>
      <w:fldChar w:fldCharType="separate"/>
    </w:r>
    <w:r w:rsidR="005708BB" w:rsidRPr="005708BB">
      <w:rPr>
        <w:noProof/>
        <w:lang w:val="ja-JP"/>
      </w:rPr>
      <w:t>6</w:t>
    </w:r>
    <w:r>
      <w:fldChar w:fldCharType="end"/>
    </w:r>
  </w:p>
  <w:p w14:paraId="4B1B4697" w14:textId="77777777" w:rsidR="00E9677B" w:rsidRDefault="00E9677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7F5AB" w14:textId="77777777" w:rsidR="00F25A5F" w:rsidRDefault="00F25A5F" w:rsidP="00B37036">
      <w:r>
        <w:separator/>
      </w:r>
    </w:p>
  </w:footnote>
  <w:footnote w:type="continuationSeparator" w:id="0">
    <w:p w14:paraId="507BDB9F" w14:textId="77777777" w:rsidR="00F25A5F" w:rsidRDefault="00F25A5F" w:rsidP="00B37036">
      <w:r>
        <w:continuationSeparator/>
      </w:r>
    </w:p>
  </w:footnote>
  <w:footnote w:id="1">
    <w:p w14:paraId="23BACB49" w14:textId="37DFB28D" w:rsidR="00C00455" w:rsidRPr="00B51A13" w:rsidRDefault="00C00455" w:rsidP="00C00455">
      <w:pPr>
        <w:pStyle w:val="a3"/>
        <w:rPr>
          <w:rFonts w:asciiTheme="minorEastAsia" w:eastAsiaTheme="minorEastAsia" w:hAnsiTheme="minorEastAsia"/>
          <w:sz w:val="20"/>
          <w:szCs w:val="20"/>
        </w:rPr>
      </w:pPr>
      <w:r>
        <w:rPr>
          <w:rStyle w:val="a5"/>
        </w:rPr>
        <w:footnoteRef/>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現在で</w:t>
      </w:r>
      <w:r w:rsidRPr="00970505">
        <w:rPr>
          <w:rFonts w:asciiTheme="minorEastAsia" w:eastAsiaTheme="minorEastAsia" w:hAnsiTheme="minorEastAsia" w:hint="eastAsia"/>
          <w:sz w:val="20"/>
          <w:szCs w:val="20"/>
        </w:rPr>
        <w:t>は，性的指向（</w:t>
      </w:r>
      <w:r w:rsidRPr="00970505">
        <w:rPr>
          <w:rFonts w:asciiTheme="minorEastAsia" w:eastAsiaTheme="minorEastAsia" w:hAnsiTheme="minorEastAsia"/>
          <w:sz w:val="20"/>
          <w:szCs w:val="20"/>
        </w:rPr>
        <w:t>Sexual Orientation</w:t>
      </w:r>
      <w:r w:rsidRPr="00970505">
        <w:rPr>
          <w:rFonts w:asciiTheme="minorEastAsia" w:eastAsiaTheme="minorEastAsia" w:hAnsiTheme="minorEastAsia" w:hint="eastAsia"/>
          <w:sz w:val="20"/>
          <w:szCs w:val="20"/>
        </w:rPr>
        <w:t>）及び性自認（</w:t>
      </w:r>
      <w:r w:rsidRPr="00970505">
        <w:rPr>
          <w:rFonts w:asciiTheme="minorEastAsia" w:eastAsiaTheme="minorEastAsia" w:hAnsiTheme="minorEastAsia"/>
          <w:sz w:val="20"/>
          <w:szCs w:val="20"/>
        </w:rPr>
        <w:t>Gender Identity</w:t>
      </w:r>
      <w:r w:rsidRPr="00970505">
        <w:rPr>
          <w:rFonts w:asciiTheme="minorEastAsia" w:eastAsiaTheme="minorEastAsia" w:hAnsiTheme="minorEastAsia" w:hint="eastAsia"/>
          <w:sz w:val="20"/>
          <w:szCs w:val="20"/>
        </w:rPr>
        <w:t>）をその頭文字をとって</w:t>
      </w:r>
      <w:r w:rsidRPr="00970505">
        <w:rPr>
          <w:rFonts w:asciiTheme="minorEastAsia" w:eastAsiaTheme="minorEastAsia" w:hAnsiTheme="minorEastAsia"/>
          <w:sz w:val="20"/>
          <w:szCs w:val="20"/>
        </w:rPr>
        <w:t>SOGI</w:t>
      </w:r>
      <w:r w:rsidRPr="00970505">
        <w:rPr>
          <w:rFonts w:asciiTheme="minorEastAsia" w:eastAsiaTheme="minorEastAsia" w:hAnsiTheme="minorEastAsia" w:hint="eastAsia"/>
          <w:sz w:val="20"/>
          <w:szCs w:val="20"/>
        </w:rPr>
        <w:t>と記す表現</w:t>
      </w:r>
      <w:r>
        <w:rPr>
          <w:rFonts w:asciiTheme="minorEastAsia" w:eastAsiaTheme="minorEastAsia" w:hAnsiTheme="minorEastAsia" w:hint="eastAsia"/>
          <w:sz w:val="20"/>
          <w:szCs w:val="20"/>
        </w:rPr>
        <w:t>も</w:t>
      </w:r>
      <w:r w:rsidRPr="00970505">
        <w:rPr>
          <w:rFonts w:asciiTheme="minorEastAsia" w:eastAsiaTheme="minorEastAsia" w:hAnsiTheme="minorEastAsia" w:hint="eastAsia"/>
          <w:sz w:val="20"/>
          <w:szCs w:val="20"/>
        </w:rPr>
        <w:t>よく用いられている。</w:t>
      </w:r>
      <w:r>
        <w:rPr>
          <w:rFonts w:asciiTheme="minorEastAsia" w:eastAsiaTheme="minorEastAsia" w:hAnsiTheme="minorEastAsia" w:hint="eastAsia"/>
          <w:sz w:val="20"/>
          <w:szCs w:val="20"/>
        </w:rPr>
        <w:t>これに表現（</w:t>
      </w:r>
      <w:r>
        <w:rPr>
          <w:rFonts w:asciiTheme="minorEastAsia" w:eastAsiaTheme="minorEastAsia" w:hAnsiTheme="minorEastAsia"/>
          <w:sz w:val="20"/>
          <w:szCs w:val="20"/>
        </w:rPr>
        <w:t>Expression</w:t>
      </w:r>
      <w:r>
        <w:rPr>
          <w:rFonts w:asciiTheme="minorEastAsia" w:eastAsiaTheme="minorEastAsia" w:hAnsiTheme="minorEastAsia" w:hint="eastAsia"/>
          <w:sz w:val="20"/>
          <w:szCs w:val="20"/>
        </w:rPr>
        <w:t>）と性徴（</w:t>
      </w:r>
      <w:r>
        <w:rPr>
          <w:rFonts w:asciiTheme="minorEastAsia" w:eastAsiaTheme="minorEastAsia" w:hAnsiTheme="minorEastAsia"/>
          <w:sz w:val="20"/>
          <w:szCs w:val="20"/>
        </w:rPr>
        <w:t xml:space="preserve">Sex </w:t>
      </w:r>
      <w:r w:rsidRPr="00BD1999">
        <w:rPr>
          <w:rFonts w:asciiTheme="minorEastAsia" w:eastAsiaTheme="minorEastAsia" w:hAnsiTheme="minorEastAsia"/>
          <w:sz w:val="20"/>
          <w:szCs w:val="20"/>
        </w:rPr>
        <w:t>Characteristics</w:t>
      </w:r>
      <w:r>
        <w:rPr>
          <w:rFonts w:asciiTheme="minorEastAsia" w:eastAsiaTheme="minorEastAsia" w:hAnsiTheme="minorEastAsia" w:hint="eastAsia"/>
          <w:sz w:val="20"/>
          <w:szCs w:val="20"/>
        </w:rPr>
        <w:t>）を加えて，</w:t>
      </w:r>
      <w:r>
        <w:rPr>
          <w:rFonts w:asciiTheme="minorEastAsia" w:eastAsiaTheme="minorEastAsia" w:hAnsiTheme="minorEastAsia"/>
          <w:sz w:val="20"/>
          <w:szCs w:val="20"/>
        </w:rPr>
        <w:t>SOGIESC</w:t>
      </w:r>
      <w:r>
        <w:rPr>
          <w:rFonts w:asciiTheme="minorEastAsia" w:eastAsiaTheme="minorEastAsia" w:hAnsiTheme="minorEastAsia" w:hint="eastAsia"/>
          <w:sz w:val="20"/>
          <w:szCs w:val="20"/>
        </w:rPr>
        <w:t>と記す表現も使用されている。</w:t>
      </w:r>
      <w:r w:rsidRPr="00970505">
        <w:rPr>
          <w:rFonts w:asciiTheme="minorEastAsia" w:eastAsiaTheme="minorEastAsia" w:hAnsiTheme="minorEastAsia" w:hint="eastAsia"/>
          <w:sz w:val="20"/>
          <w:szCs w:val="20"/>
        </w:rPr>
        <w:t>性的指向</w:t>
      </w:r>
      <w:r>
        <w:rPr>
          <w:rFonts w:asciiTheme="minorEastAsia" w:eastAsiaTheme="minorEastAsia" w:hAnsiTheme="minorEastAsia" w:hint="eastAsia"/>
          <w:sz w:val="20"/>
          <w:szCs w:val="20"/>
        </w:rPr>
        <w:t>，</w:t>
      </w:r>
      <w:r w:rsidRPr="00970505">
        <w:rPr>
          <w:rFonts w:asciiTheme="minorEastAsia" w:eastAsiaTheme="minorEastAsia" w:hAnsiTheme="minorEastAsia" w:hint="eastAsia"/>
          <w:sz w:val="20"/>
          <w:szCs w:val="20"/>
        </w:rPr>
        <w:t>性自認</w:t>
      </w:r>
      <w:r>
        <w:rPr>
          <w:rFonts w:asciiTheme="minorEastAsia" w:eastAsiaTheme="minorEastAsia" w:hAnsiTheme="minorEastAsia" w:hint="eastAsia"/>
          <w:sz w:val="20"/>
          <w:szCs w:val="20"/>
        </w:rPr>
        <w:t>，性表現，性徴は，誰にでも</w:t>
      </w:r>
      <w:r w:rsidR="00B96C37">
        <w:rPr>
          <w:rFonts w:asciiTheme="minorEastAsia" w:eastAsiaTheme="minorEastAsia" w:hAnsiTheme="minorEastAsia" w:hint="eastAsia"/>
          <w:sz w:val="20"/>
          <w:szCs w:val="20"/>
        </w:rPr>
        <w:t>あるものであり，人の</w:t>
      </w:r>
      <w:r w:rsidR="00432C4B">
        <w:rPr>
          <w:rFonts w:asciiTheme="minorEastAsia" w:eastAsiaTheme="minorEastAsia" w:hAnsiTheme="minorEastAsia" w:hint="eastAsia"/>
          <w:sz w:val="20"/>
          <w:szCs w:val="20"/>
        </w:rPr>
        <w:t>カテゴリー分け</w:t>
      </w:r>
      <w:r w:rsidR="00B96C37">
        <w:rPr>
          <w:rFonts w:asciiTheme="minorEastAsia" w:eastAsiaTheme="minorEastAsia" w:hAnsiTheme="minorEastAsia" w:hint="eastAsia"/>
          <w:sz w:val="20"/>
          <w:szCs w:val="20"/>
        </w:rPr>
        <w:t>ではない。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2C4"/>
    <w:rsid w:val="000419F5"/>
    <w:rsid w:val="0007261D"/>
    <w:rsid w:val="000A276D"/>
    <w:rsid w:val="000D1B2D"/>
    <w:rsid w:val="00105653"/>
    <w:rsid w:val="0011163A"/>
    <w:rsid w:val="00140078"/>
    <w:rsid w:val="00151361"/>
    <w:rsid w:val="001A6C5A"/>
    <w:rsid w:val="001C03D3"/>
    <w:rsid w:val="001F2C1D"/>
    <w:rsid w:val="00201EA5"/>
    <w:rsid w:val="00232F45"/>
    <w:rsid w:val="002E6725"/>
    <w:rsid w:val="00321277"/>
    <w:rsid w:val="00333A05"/>
    <w:rsid w:val="003618ED"/>
    <w:rsid w:val="0038065A"/>
    <w:rsid w:val="003E23CC"/>
    <w:rsid w:val="00404A81"/>
    <w:rsid w:val="00416DAD"/>
    <w:rsid w:val="00432C4B"/>
    <w:rsid w:val="0043706D"/>
    <w:rsid w:val="0044010E"/>
    <w:rsid w:val="004D1E13"/>
    <w:rsid w:val="0051198B"/>
    <w:rsid w:val="00533AE1"/>
    <w:rsid w:val="00533FA3"/>
    <w:rsid w:val="005708BB"/>
    <w:rsid w:val="005A196B"/>
    <w:rsid w:val="005A3F90"/>
    <w:rsid w:val="00647950"/>
    <w:rsid w:val="00662E33"/>
    <w:rsid w:val="007172DD"/>
    <w:rsid w:val="00723E10"/>
    <w:rsid w:val="007468CC"/>
    <w:rsid w:val="00755C29"/>
    <w:rsid w:val="00765989"/>
    <w:rsid w:val="00787F0C"/>
    <w:rsid w:val="00792BDB"/>
    <w:rsid w:val="00797C36"/>
    <w:rsid w:val="00834874"/>
    <w:rsid w:val="008817FC"/>
    <w:rsid w:val="008A7237"/>
    <w:rsid w:val="008B6B64"/>
    <w:rsid w:val="008C4EA5"/>
    <w:rsid w:val="008D6980"/>
    <w:rsid w:val="00932337"/>
    <w:rsid w:val="00970505"/>
    <w:rsid w:val="009C0891"/>
    <w:rsid w:val="00A6427E"/>
    <w:rsid w:val="00AB27FD"/>
    <w:rsid w:val="00AC52C4"/>
    <w:rsid w:val="00AF1608"/>
    <w:rsid w:val="00B37036"/>
    <w:rsid w:val="00B57357"/>
    <w:rsid w:val="00B834F8"/>
    <w:rsid w:val="00B96C37"/>
    <w:rsid w:val="00BA408A"/>
    <w:rsid w:val="00BA754B"/>
    <w:rsid w:val="00BB7585"/>
    <w:rsid w:val="00BB7F23"/>
    <w:rsid w:val="00BD1999"/>
    <w:rsid w:val="00BE6F44"/>
    <w:rsid w:val="00C00455"/>
    <w:rsid w:val="00C24BE9"/>
    <w:rsid w:val="00C37C3B"/>
    <w:rsid w:val="00C437A2"/>
    <w:rsid w:val="00C77E67"/>
    <w:rsid w:val="00C9652A"/>
    <w:rsid w:val="00CB6599"/>
    <w:rsid w:val="00CD44CE"/>
    <w:rsid w:val="00CE1E8D"/>
    <w:rsid w:val="00D06CBE"/>
    <w:rsid w:val="00D25444"/>
    <w:rsid w:val="00D605E9"/>
    <w:rsid w:val="00D61A09"/>
    <w:rsid w:val="00D73130"/>
    <w:rsid w:val="00D81B07"/>
    <w:rsid w:val="00D92757"/>
    <w:rsid w:val="00E3540A"/>
    <w:rsid w:val="00E37087"/>
    <w:rsid w:val="00E464BF"/>
    <w:rsid w:val="00E4773B"/>
    <w:rsid w:val="00E843A0"/>
    <w:rsid w:val="00E9677B"/>
    <w:rsid w:val="00E96912"/>
    <w:rsid w:val="00EE2838"/>
    <w:rsid w:val="00EF73D9"/>
    <w:rsid w:val="00F24785"/>
    <w:rsid w:val="00F25A5F"/>
    <w:rsid w:val="00F35530"/>
    <w:rsid w:val="00F81C24"/>
    <w:rsid w:val="00FB5CDB"/>
    <w:rsid w:val="00FB5E56"/>
    <w:rsid w:val="00FF3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3E551DF"/>
  <w14:defaultImageDpi w14:val="0"/>
  <w15:docId w15:val="{110CEA35-E2DD-4234-B7E6-D929BCC4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atentStyles>
  <w:style w:type="paragraph" w:default="1" w:styleId="a">
    <w:name w:val="Normal"/>
    <w:qFormat/>
  </w:style>
  <w:style w:type="paragraph" w:styleId="1">
    <w:name w:val="heading 1"/>
    <w:basedOn w:val="a"/>
    <w:next w:val="a"/>
    <w:link w:val="10"/>
    <w:uiPriority w:val="9"/>
    <w:qFormat/>
    <w:rsid w:val="003E23C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37036"/>
    <w:rPr>
      <w:sz w:val="24"/>
      <w:szCs w:val="24"/>
    </w:rPr>
  </w:style>
  <w:style w:type="character" w:customStyle="1" w:styleId="a4">
    <w:name w:val="脚注文字列 (文字)"/>
    <w:link w:val="a3"/>
    <w:uiPriority w:val="99"/>
    <w:rsid w:val="00B37036"/>
    <w:rPr>
      <w:sz w:val="24"/>
      <w:szCs w:val="24"/>
    </w:rPr>
  </w:style>
  <w:style w:type="character" w:styleId="a5">
    <w:name w:val="footnote reference"/>
    <w:uiPriority w:val="99"/>
    <w:unhideWhenUsed/>
    <w:rsid w:val="00B37036"/>
    <w:rPr>
      <w:vertAlign w:val="superscript"/>
    </w:rPr>
  </w:style>
  <w:style w:type="paragraph" w:styleId="a6">
    <w:name w:val="header"/>
    <w:basedOn w:val="a"/>
    <w:link w:val="a7"/>
    <w:uiPriority w:val="99"/>
    <w:unhideWhenUsed/>
    <w:rsid w:val="00E9677B"/>
    <w:pPr>
      <w:tabs>
        <w:tab w:val="center" w:pos="4252"/>
        <w:tab w:val="right" w:pos="8504"/>
      </w:tabs>
      <w:snapToGrid w:val="0"/>
    </w:pPr>
  </w:style>
  <w:style w:type="character" w:customStyle="1" w:styleId="a7">
    <w:name w:val="ヘッダー (文字)"/>
    <w:basedOn w:val="a0"/>
    <w:link w:val="a6"/>
    <w:uiPriority w:val="99"/>
    <w:rsid w:val="00E9677B"/>
  </w:style>
  <w:style w:type="paragraph" w:styleId="a8">
    <w:name w:val="footer"/>
    <w:basedOn w:val="a"/>
    <w:link w:val="a9"/>
    <w:uiPriority w:val="99"/>
    <w:unhideWhenUsed/>
    <w:rsid w:val="00E9677B"/>
    <w:pPr>
      <w:tabs>
        <w:tab w:val="center" w:pos="4252"/>
        <w:tab w:val="right" w:pos="8504"/>
      </w:tabs>
      <w:snapToGrid w:val="0"/>
    </w:pPr>
  </w:style>
  <w:style w:type="character" w:customStyle="1" w:styleId="a9">
    <w:name w:val="フッター (文字)"/>
    <w:basedOn w:val="a0"/>
    <w:link w:val="a8"/>
    <w:uiPriority w:val="99"/>
    <w:rsid w:val="00E9677B"/>
  </w:style>
  <w:style w:type="paragraph" w:styleId="aa">
    <w:name w:val="Balloon Text"/>
    <w:basedOn w:val="a"/>
    <w:link w:val="ab"/>
    <w:uiPriority w:val="99"/>
    <w:semiHidden/>
    <w:unhideWhenUsed/>
    <w:rsid w:val="00E9677B"/>
    <w:rPr>
      <w:rFonts w:ascii="Arial" w:eastAsia="ＭＳ ゴシック" w:hAnsi="Arial"/>
      <w:sz w:val="18"/>
      <w:szCs w:val="18"/>
    </w:rPr>
  </w:style>
  <w:style w:type="character" w:customStyle="1" w:styleId="ab">
    <w:name w:val="吹き出し (文字)"/>
    <w:link w:val="aa"/>
    <w:uiPriority w:val="99"/>
    <w:semiHidden/>
    <w:rsid w:val="00E9677B"/>
    <w:rPr>
      <w:rFonts w:ascii="Arial" w:eastAsia="ＭＳ ゴシック" w:hAnsi="Arial" w:cs="Times New Roman"/>
      <w:sz w:val="18"/>
      <w:szCs w:val="18"/>
    </w:rPr>
  </w:style>
  <w:style w:type="paragraph" w:styleId="ac">
    <w:name w:val="Document Map"/>
    <w:basedOn w:val="a"/>
    <w:link w:val="ad"/>
    <w:uiPriority w:val="99"/>
    <w:semiHidden/>
    <w:unhideWhenUsed/>
    <w:rsid w:val="00A6427E"/>
    <w:rPr>
      <w:sz w:val="24"/>
      <w:szCs w:val="24"/>
    </w:rPr>
  </w:style>
  <w:style w:type="character" w:customStyle="1" w:styleId="ad">
    <w:name w:val="見出しマップ (文字)"/>
    <w:basedOn w:val="a0"/>
    <w:link w:val="ac"/>
    <w:uiPriority w:val="99"/>
    <w:semiHidden/>
    <w:rsid w:val="00A6427E"/>
    <w:rPr>
      <w:sz w:val="24"/>
      <w:szCs w:val="24"/>
    </w:rPr>
  </w:style>
  <w:style w:type="character" w:customStyle="1" w:styleId="10">
    <w:name w:val="見出し 1 (文字)"/>
    <w:basedOn w:val="a0"/>
    <w:link w:val="1"/>
    <w:uiPriority w:val="9"/>
    <w:rsid w:val="003E23C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882535">
      <w:bodyDiv w:val="1"/>
      <w:marLeft w:val="0"/>
      <w:marRight w:val="0"/>
      <w:marTop w:val="0"/>
      <w:marBottom w:val="0"/>
      <w:divBdr>
        <w:top w:val="none" w:sz="0" w:space="0" w:color="auto"/>
        <w:left w:val="none" w:sz="0" w:space="0" w:color="auto"/>
        <w:bottom w:val="none" w:sz="0" w:space="0" w:color="auto"/>
        <w:right w:val="none" w:sz="0" w:space="0" w:color="auto"/>
      </w:divBdr>
    </w:div>
    <w:div w:id="923219473">
      <w:bodyDiv w:val="1"/>
      <w:marLeft w:val="0"/>
      <w:marRight w:val="0"/>
      <w:marTop w:val="0"/>
      <w:marBottom w:val="0"/>
      <w:divBdr>
        <w:top w:val="none" w:sz="0" w:space="0" w:color="auto"/>
        <w:left w:val="none" w:sz="0" w:space="0" w:color="auto"/>
        <w:bottom w:val="none" w:sz="0" w:space="0" w:color="auto"/>
        <w:right w:val="none" w:sz="0" w:space="0" w:color="auto"/>
      </w:divBdr>
    </w:div>
    <w:div w:id="16629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1305</Words>
  <Characters>7443</Characters>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2018-11-14T10:37:00Z</cp:lastPrinted>
  <dcterms:created xsi:type="dcterms:W3CDTF">2017-11-27T11:59:00Z</dcterms:created>
  <dcterms:modified xsi:type="dcterms:W3CDTF">2019-02-05T12:35:00Z</dcterms:modified>
</cp:coreProperties>
</file>