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37A3" w14:textId="77777777" w:rsidR="00DA609A" w:rsidRPr="00794F65" w:rsidRDefault="00794F65" w:rsidP="004E4459">
      <w:pPr>
        <w:rPr>
          <w:rFonts w:ascii="ＭＳ 明朝" w:hAnsi="ＭＳ 明朝"/>
          <w:b/>
          <w:sz w:val="24"/>
          <w:szCs w:val="24"/>
        </w:rPr>
      </w:pPr>
      <w:bookmarkStart w:id="0" w:name="_GoBack"/>
      <w:bookmarkEnd w:id="0"/>
      <w:r w:rsidRPr="00794F65">
        <w:rPr>
          <w:rFonts w:ascii="ＭＳ 明朝" w:hAnsi="ＭＳ 明朝" w:hint="eastAsia"/>
          <w:b/>
          <w:sz w:val="24"/>
          <w:szCs w:val="24"/>
        </w:rPr>
        <w:t>３</w:t>
      </w:r>
      <w:r w:rsidR="00DA609A" w:rsidRPr="00794F65">
        <w:rPr>
          <w:rFonts w:ascii="ＭＳ 明朝" w:hAnsi="ＭＳ 明朝" w:hint="eastAsia"/>
          <w:b/>
          <w:sz w:val="24"/>
          <w:szCs w:val="24"/>
        </w:rPr>
        <w:t xml:space="preserve">　弁護士法72条問題</w:t>
      </w:r>
    </w:p>
    <w:p w14:paraId="61AA5875" w14:textId="77777777" w:rsidR="004E4459" w:rsidRPr="00794F65" w:rsidRDefault="004E4459" w:rsidP="004E4459">
      <w:pPr>
        <w:rPr>
          <w:rFonts w:ascii="ＭＳ 明朝" w:hAnsi="ＭＳ 明朝"/>
          <w:b/>
          <w:sz w:val="24"/>
          <w:szCs w:val="24"/>
        </w:rPr>
      </w:pPr>
      <w:r w:rsidRPr="00794F65">
        <w:rPr>
          <w:rFonts w:ascii="ＭＳ 明朝" w:hAnsi="ＭＳ 明朝" w:hint="eastAsia"/>
          <w:b/>
          <w:sz w:val="24"/>
          <w:szCs w:val="24"/>
        </w:rPr>
        <w:t>（1）隣接士業との業際問題</w:t>
      </w:r>
    </w:p>
    <w:p w14:paraId="5F105E16" w14:textId="77777777" w:rsidR="004E4459" w:rsidRPr="00794F65" w:rsidRDefault="004E4459" w:rsidP="00794F65">
      <w:pPr>
        <w:ind w:firstLineChars="100" w:firstLine="253"/>
        <w:rPr>
          <w:rFonts w:ascii="ＭＳ 明朝" w:hAnsi="ＭＳ 明朝"/>
          <w:b/>
          <w:sz w:val="24"/>
          <w:szCs w:val="24"/>
        </w:rPr>
      </w:pPr>
      <w:r w:rsidRPr="00794F65">
        <w:rPr>
          <w:rFonts w:ascii="ＭＳ 明朝" w:hAnsi="ＭＳ 明朝" w:hint="eastAsia"/>
          <w:b/>
          <w:sz w:val="24"/>
          <w:szCs w:val="24"/>
        </w:rPr>
        <w:t>①　はじめに</w:t>
      </w:r>
    </w:p>
    <w:p w14:paraId="11F66D2D" w14:textId="77777777" w:rsidR="004E4459" w:rsidRPr="00B90056" w:rsidRDefault="00602A97" w:rsidP="00B90056">
      <w:pPr>
        <w:ind w:firstLineChars="100" w:firstLine="252"/>
        <w:rPr>
          <w:rFonts w:ascii="ＭＳ 明朝" w:hAnsi="ＭＳ 明朝"/>
          <w:sz w:val="24"/>
          <w:szCs w:val="24"/>
        </w:rPr>
      </w:pPr>
      <w:r w:rsidRPr="00B90056">
        <w:rPr>
          <w:rFonts w:ascii="ＭＳ 明朝" w:hAnsi="ＭＳ 明朝" w:hint="eastAsia"/>
          <w:sz w:val="24"/>
          <w:szCs w:val="24"/>
        </w:rPr>
        <w:t xml:space="preserve">（ア）　</w:t>
      </w:r>
      <w:r w:rsidR="004E4459" w:rsidRPr="00B90056">
        <w:rPr>
          <w:rFonts w:ascii="ＭＳ 明朝" w:hAnsi="ＭＳ 明朝" w:hint="eastAsia"/>
          <w:sz w:val="24"/>
          <w:szCs w:val="24"/>
        </w:rPr>
        <w:t>弁護士法</w:t>
      </w:r>
      <w:r w:rsidRPr="00B90056">
        <w:rPr>
          <w:rFonts w:ascii="ＭＳ 明朝" w:hAnsi="ＭＳ 明朝" w:hint="eastAsia"/>
          <w:sz w:val="24"/>
          <w:szCs w:val="24"/>
        </w:rPr>
        <w:t>72</w:t>
      </w:r>
      <w:r w:rsidR="004E4459" w:rsidRPr="00B90056">
        <w:rPr>
          <w:rFonts w:ascii="ＭＳ 明朝" w:hAnsi="ＭＳ 明朝" w:hint="eastAsia"/>
          <w:sz w:val="24"/>
          <w:szCs w:val="24"/>
        </w:rPr>
        <w:t>条と隣接業種</w:t>
      </w:r>
    </w:p>
    <w:p w14:paraId="35C72280"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弁護士法72条は、弁護士でない者が報酬を得る目的で業として法律事件に関し法律事務を行うことを、原則として禁じている。</w:t>
      </w:r>
    </w:p>
    <w:p w14:paraId="33836975"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ところが、わが国では、司法書士、弁理士、税理士、行政書士、社会保険労務士、土地家屋調査士など、隣接士業と称される隣接法律専門職が存在し、弁護士業務との間に複雑な問題を生じさせている。</w:t>
      </w:r>
    </w:p>
    <w:p w14:paraId="537188FE" w14:textId="5F4625D3"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弁護士の数は201</w:t>
      </w:r>
      <w:r w:rsidR="000B52F0">
        <w:rPr>
          <w:rFonts w:ascii="ＭＳ 明朝" w:hAnsi="ＭＳ 明朝"/>
        </w:rPr>
        <w:t>8</w:t>
      </w:r>
      <w:r w:rsidRPr="00AF7AE4">
        <w:rPr>
          <w:rFonts w:ascii="ＭＳ 明朝" w:hAnsi="ＭＳ 明朝" w:hint="eastAsia"/>
        </w:rPr>
        <w:t>（平成</w:t>
      </w:r>
      <w:r w:rsidR="000B52F0">
        <w:rPr>
          <w:rFonts w:ascii="ＭＳ 明朝" w:hAnsi="ＭＳ 明朝" w:hint="eastAsia"/>
        </w:rPr>
        <w:t>30</w:t>
      </w:r>
      <w:r w:rsidRPr="00AF7AE4">
        <w:rPr>
          <w:rFonts w:ascii="ＭＳ 明朝" w:hAnsi="ＭＳ 明朝" w:hint="eastAsia"/>
        </w:rPr>
        <w:t>）年</w:t>
      </w:r>
      <w:r w:rsidR="00602A97" w:rsidRPr="00AF7AE4">
        <w:rPr>
          <w:rFonts w:ascii="ＭＳ 明朝" w:hAnsi="ＭＳ 明朝" w:hint="eastAsia"/>
        </w:rPr>
        <w:t>3</w:t>
      </w:r>
      <w:r w:rsidRPr="00AF7AE4">
        <w:rPr>
          <w:rFonts w:ascii="ＭＳ 明朝" w:hAnsi="ＭＳ 明朝" w:hint="eastAsia"/>
        </w:rPr>
        <w:t>月</w:t>
      </w:r>
      <w:r w:rsidR="004517C7" w:rsidRPr="00AF7AE4">
        <w:rPr>
          <w:rFonts w:ascii="ＭＳ 明朝" w:hAnsi="ＭＳ 明朝" w:hint="eastAsia"/>
        </w:rPr>
        <w:t>31</w:t>
      </w:r>
      <w:r w:rsidRPr="00AF7AE4">
        <w:rPr>
          <w:rFonts w:ascii="ＭＳ 明朝" w:hAnsi="ＭＳ 明朝" w:hint="eastAsia"/>
        </w:rPr>
        <w:t>日現在、</w:t>
      </w:r>
      <w:r w:rsidR="000B52F0">
        <w:rPr>
          <w:rFonts w:ascii="ＭＳ 明朝" w:hAnsi="ＭＳ 明朝" w:hint="eastAsia"/>
        </w:rPr>
        <w:t>40,066</w:t>
      </w:r>
      <w:r w:rsidRPr="00AF7AE4">
        <w:rPr>
          <w:rFonts w:ascii="ＭＳ 明朝" w:hAnsi="ＭＳ 明朝" w:hint="eastAsia"/>
        </w:rPr>
        <w:t>人であるのに対し、司法書士は</w:t>
      </w:r>
      <w:r w:rsidR="000B52F0">
        <w:rPr>
          <w:rFonts w:ascii="ＭＳ 明朝" w:hAnsi="ＭＳ 明朝" w:hint="eastAsia"/>
        </w:rPr>
        <w:t>22,488</w:t>
      </w:r>
      <w:r w:rsidRPr="00AF7AE4">
        <w:rPr>
          <w:rFonts w:ascii="ＭＳ 明朝" w:hAnsi="ＭＳ 明朝" w:hint="eastAsia"/>
        </w:rPr>
        <w:t>人（同年</w:t>
      </w:r>
      <w:r w:rsidR="00602A97" w:rsidRPr="00AF7AE4">
        <w:rPr>
          <w:rFonts w:ascii="ＭＳ 明朝" w:hAnsi="ＭＳ 明朝" w:hint="eastAsia"/>
        </w:rPr>
        <w:t>4</w:t>
      </w:r>
      <w:r w:rsidRPr="00AF7AE4">
        <w:rPr>
          <w:rFonts w:ascii="ＭＳ 明朝" w:hAnsi="ＭＳ 明朝" w:hint="eastAsia"/>
        </w:rPr>
        <w:t>月</w:t>
      </w:r>
      <w:r w:rsidR="00602A97" w:rsidRPr="00AF7AE4">
        <w:rPr>
          <w:rFonts w:ascii="ＭＳ 明朝" w:hAnsi="ＭＳ 明朝" w:hint="eastAsia"/>
        </w:rPr>
        <w:t>1</w:t>
      </w:r>
      <w:r w:rsidRPr="00AF7AE4">
        <w:rPr>
          <w:rFonts w:ascii="ＭＳ 明朝" w:hAnsi="ＭＳ 明朝" w:hint="eastAsia"/>
        </w:rPr>
        <w:t>日現在）、弁理士は</w:t>
      </w:r>
      <w:r w:rsidR="000B52F0">
        <w:rPr>
          <w:rFonts w:ascii="ＭＳ 明朝" w:hAnsi="ＭＳ 明朝" w:hint="eastAsia"/>
        </w:rPr>
        <w:t>11,185</w:t>
      </w:r>
      <w:r w:rsidRPr="00AF7AE4">
        <w:rPr>
          <w:rFonts w:ascii="ＭＳ 明朝" w:hAnsi="ＭＳ 明朝" w:hint="eastAsia"/>
        </w:rPr>
        <w:t>人（同年</w:t>
      </w:r>
      <w:r w:rsidR="00602A97" w:rsidRPr="00AF7AE4">
        <w:rPr>
          <w:rFonts w:ascii="ＭＳ 明朝" w:hAnsi="ＭＳ 明朝" w:hint="eastAsia"/>
        </w:rPr>
        <w:t>3</w:t>
      </w:r>
      <w:r w:rsidRPr="00AF7AE4">
        <w:rPr>
          <w:rFonts w:ascii="ＭＳ 明朝" w:hAnsi="ＭＳ 明朝" w:hint="eastAsia"/>
        </w:rPr>
        <w:t>月31日現在）、税理士は</w:t>
      </w:r>
      <w:r w:rsidR="000B52F0">
        <w:rPr>
          <w:rFonts w:ascii="ＭＳ 明朝" w:hAnsi="ＭＳ 明朝"/>
        </w:rPr>
        <w:t>77,327</w:t>
      </w:r>
      <w:r w:rsidRPr="00AF7AE4">
        <w:rPr>
          <w:rFonts w:ascii="ＭＳ 明朝" w:hAnsi="ＭＳ 明朝" w:hint="eastAsia"/>
        </w:rPr>
        <w:t>人（同年</w:t>
      </w:r>
      <w:r w:rsidR="00602A97" w:rsidRPr="00AF7AE4">
        <w:rPr>
          <w:rFonts w:ascii="ＭＳ 明朝" w:hAnsi="ＭＳ 明朝" w:hint="eastAsia"/>
        </w:rPr>
        <w:t>3</w:t>
      </w:r>
      <w:r w:rsidRPr="00AF7AE4">
        <w:rPr>
          <w:rFonts w:ascii="ＭＳ 明朝" w:hAnsi="ＭＳ 明朝" w:hint="eastAsia"/>
        </w:rPr>
        <w:t>月3</w:t>
      </w:r>
      <w:r w:rsidR="004517C7" w:rsidRPr="00AF7AE4">
        <w:rPr>
          <w:rFonts w:ascii="ＭＳ 明朝" w:hAnsi="ＭＳ 明朝" w:hint="eastAsia"/>
        </w:rPr>
        <w:t>1</w:t>
      </w:r>
      <w:r w:rsidRPr="00AF7AE4">
        <w:rPr>
          <w:rFonts w:ascii="ＭＳ 明朝" w:hAnsi="ＭＳ 明朝" w:hint="eastAsia"/>
        </w:rPr>
        <w:t>日現在）、行政書士は</w:t>
      </w:r>
      <w:r w:rsidR="000B52F0">
        <w:rPr>
          <w:rFonts w:ascii="ＭＳ 明朝" w:hAnsi="ＭＳ 明朝"/>
        </w:rPr>
        <w:t>46,915</w:t>
      </w:r>
      <w:r w:rsidRPr="00AF7AE4">
        <w:rPr>
          <w:rFonts w:ascii="ＭＳ 明朝" w:hAnsi="ＭＳ 明朝" w:hint="eastAsia"/>
        </w:rPr>
        <w:t>人（同年</w:t>
      </w:r>
      <w:r w:rsidR="00C56DCC">
        <w:rPr>
          <w:rFonts w:ascii="ＭＳ 明朝" w:hAnsi="ＭＳ 明朝" w:hint="eastAsia"/>
        </w:rPr>
        <w:t>4</w:t>
      </w:r>
      <w:r w:rsidRPr="00AF7AE4">
        <w:rPr>
          <w:rFonts w:ascii="ＭＳ 明朝" w:hAnsi="ＭＳ 明朝" w:hint="eastAsia"/>
        </w:rPr>
        <w:t>月</w:t>
      </w:r>
      <w:r w:rsidR="00C56DCC">
        <w:rPr>
          <w:rFonts w:ascii="ＭＳ 明朝" w:hAnsi="ＭＳ 明朝"/>
        </w:rPr>
        <w:t>1</w:t>
      </w:r>
      <w:r w:rsidRPr="00AF7AE4">
        <w:rPr>
          <w:rFonts w:ascii="ＭＳ 明朝" w:hAnsi="ＭＳ 明朝" w:hint="eastAsia"/>
        </w:rPr>
        <w:t>日現在）、社会保険労務士は</w:t>
      </w:r>
      <w:r w:rsidR="000B52F0">
        <w:rPr>
          <w:rFonts w:ascii="ＭＳ 明朝" w:hAnsi="ＭＳ 明朝"/>
        </w:rPr>
        <w:t>41,187</w:t>
      </w:r>
      <w:r w:rsidR="00FA3370" w:rsidRPr="00AF7AE4">
        <w:rPr>
          <w:rFonts w:ascii="ＭＳ 明朝" w:hAnsi="ＭＳ 明朝" w:hint="eastAsia"/>
        </w:rPr>
        <w:t>人</w:t>
      </w:r>
      <w:r w:rsidRPr="00AF7AE4">
        <w:rPr>
          <w:rFonts w:ascii="ＭＳ 明朝" w:hAnsi="ＭＳ 明朝" w:hint="eastAsia"/>
        </w:rPr>
        <w:t>（同年</w:t>
      </w:r>
      <w:r w:rsidR="00602A97" w:rsidRPr="00AF7AE4">
        <w:rPr>
          <w:rFonts w:ascii="ＭＳ 明朝" w:hAnsi="ＭＳ 明朝" w:hint="eastAsia"/>
        </w:rPr>
        <w:t>3</w:t>
      </w:r>
      <w:r w:rsidRPr="00AF7AE4">
        <w:rPr>
          <w:rFonts w:ascii="ＭＳ 明朝" w:hAnsi="ＭＳ 明朝" w:hint="eastAsia"/>
        </w:rPr>
        <w:t>月31日現在）、土地家屋調査士</w:t>
      </w:r>
      <w:r w:rsidR="00857F3E">
        <w:rPr>
          <w:rFonts w:ascii="ＭＳ 明朝" w:hAnsi="ＭＳ 明朝" w:hint="eastAsia"/>
        </w:rPr>
        <w:t>は</w:t>
      </w:r>
      <w:r w:rsidR="000B52F0">
        <w:rPr>
          <w:rFonts w:ascii="ＭＳ 明朝" w:hAnsi="ＭＳ 明朝"/>
        </w:rPr>
        <w:t>16,625</w:t>
      </w:r>
      <w:r w:rsidRPr="00AF7AE4">
        <w:rPr>
          <w:rFonts w:ascii="ＭＳ 明朝" w:hAnsi="ＭＳ 明朝" w:hint="eastAsia"/>
        </w:rPr>
        <w:t>人（同年</w:t>
      </w:r>
      <w:r w:rsidR="00602A97" w:rsidRPr="00AF7AE4">
        <w:rPr>
          <w:rFonts w:ascii="ＭＳ 明朝" w:hAnsi="ＭＳ 明朝" w:hint="eastAsia"/>
        </w:rPr>
        <w:t>4</w:t>
      </w:r>
      <w:r w:rsidRPr="00AF7AE4">
        <w:rPr>
          <w:rFonts w:ascii="ＭＳ 明朝" w:hAnsi="ＭＳ 明朝" w:hint="eastAsia"/>
        </w:rPr>
        <w:t>月</w:t>
      </w:r>
      <w:r w:rsidR="00602A97" w:rsidRPr="00AF7AE4">
        <w:rPr>
          <w:rFonts w:ascii="ＭＳ 明朝" w:hAnsi="ＭＳ 明朝" w:hint="eastAsia"/>
        </w:rPr>
        <w:t>1</w:t>
      </w:r>
      <w:r w:rsidRPr="00AF7AE4">
        <w:rPr>
          <w:rFonts w:ascii="ＭＳ 明朝" w:hAnsi="ＭＳ 明朝" w:hint="eastAsia"/>
        </w:rPr>
        <w:t>日現在）</w:t>
      </w:r>
      <w:r w:rsidR="000B52F0">
        <w:rPr>
          <w:rFonts w:ascii="ＭＳ 明朝" w:hAnsi="ＭＳ 明朝" w:hint="eastAsia"/>
        </w:rPr>
        <w:t>となっている</w:t>
      </w:r>
      <w:r w:rsidRPr="00AF7AE4">
        <w:rPr>
          <w:rFonts w:ascii="ＭＳ 明朝" w:hAnsi="ＭＳ 明朝" w:hint="eastAsia"/>
        </w:rPr>
        <w:t>。</w:t>
      </w:r>
      <w:r w:rsidR="000B52F0">
        <w:rPr>
          <w:rFonts w:ascii="ＭＳ 明朝" w:hAnsi="ＭＳ 明朝" w:hint="eastAsia"/>
        </w:rPr>
        <w:t>ここ十数年の間に弁護士数はほぼ倍増しているが、隣接士業の数はそこまでの増加を見せていない。</w:t>
      </w:r>
    </w:p>
    <w:p w14:paraId="45A149CC"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（イ）　司法制度改革審議会意見書</w:t>
      </w:r>
    </w:p>
    <w:p w14:paraId="5798E290"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隣接士業との業際問題の転機となった2001（平成13）年</w:t>
      </w:r>
      <w:r w:rsidR="00602A97" w:rsidRPr="00AF7AE4">
        <w:rPr>
          <w:rFonts w:ascii="ＭＳ 明朝" w:hAnsi="ＭＳ 明朝" w:hint="eastAsia"/>
        </w:rPr>
        <w:t>6</w:t>
      </w:r>
      <w:r w:rsidRPr="00AF7AE4">
        <w:rPr>
          <w:rFonts w:ascii="ＭＳ 明朝" w:hAnsi="ＭＳ 明朝" w:hint="eastAsia"/>
        </w:rPr>
        <w:t>月の司法制度改革審議会意見書（以下「司改審意見書」という。）は、これらの隣接士業を、それぞれの業法に定められたところに従い限定的な法律事務を行うものとし、弁護士人口の大幅な増加と弁護士改革が現実化する将来においては改めて検討を要するとしながらも、「国民の権利擁護に不十分な現状を直ちに解消する必要性にかんがみ、利用者の視点から、当面の法的需要を充足させるための措置を講じる必要がある」として、隣接士業の権限拡大を提言した。</w:t>
      </w:r>
    </w:p>
    <w:p w14:paraId="1F3884C8"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（ウ）　視点</w:t>
      </w:r>
    </w:p>
    <w:p w14:paraId="564AB7A9"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との業際問題を考えるに当たって、留意すべきは、隣接士業がいわゆる行政補助職として行政機関が行うべき職務を行政の監督を受けながら行っているのに対して、弁護士は国民の権利利益を守るために、国民の立場に立って自由と独立を保ちながら職務を行うことを責務としている点である。この点が弁護士と隣接士業との決定的な違いである。</w:t>
      </w:r>
    </w:p>
    <w:p w14:paraId="0B74A16B" w14:textId="77777777" w:rsidR="004E4459" w:rsidRPr="00AF7AE4" w:rsidRDefault="004E4459" w:rsidP="00633F2B">
      <w:pPr>
        <w:ind w:firstLineChars="300" w:firstLine="667"/>
        <w:rPr>
          <w:rFonts w:ascii="ＭＳ 明朝" w:hAnsi="ＭＳ 明朝"/>
        </w:rPr>
      </w:pPr>
      <w:r w:rsidRPr="00AF7AE4">
        <w:rPr>
          <w:rFonts w:ascii="ＭＳ 明朝" w:hAnsi="ＭＳ 明朝" w:hint="eastAsia"/>
        </w:rPr>
        <w:t>この視点に立って、隣接士業の職務権限の拡大について考えなければならない。</w:t>
      </w:r>
    </w:p>
    <w:p w14:paraId="1461433E" w14:textId="77777777" w:rsidR="004E4459" w:rsidRPr="00794F65" w:rsidRDefault="004E4459" w:rsidP="00794F65">
      <w:pPr>
        <w:ind w:firstLineChars="100" w:firstLine="253"/>
        <w:rPr>
          <w:rFonts w:ascii="ＭＳ 明朝" w:hAnsi="ＭＳ 明朝"/>
          <w:b/>
          <w:sz w:val="24"/>
          <w:szCs w:val="24"/>
        </w:rPr>
      </w:pPr>
      <w:r w:rsidRPr="00794F65">
        <w:rPr>
          <w:rFonts w:ascii="ＭＳ 明朝" w:hAnsi="ＭＳ 明朝" w:hint="eastAsia"/>
          <w:b/>
          <w:sz w:val="24"/>
          <w:szCs w:val="24"/>
        </w:rPr>
        <w:t>②　隣接士業の権限拡大</w:t>
      </w:r>
    </w:p>
    <w:p w14:paraId="725D4BEE"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（ア）　司法書士</w:t>
      </w:r>
    </w:p>
    <w:p w14:paraId="0036E253" w14:textId="77777777" w:rsidR="004E4459" w:rsidRPr="00AF7AE4" w:rsidRDefault="004E4459" w:rsidP="00C44637">
      <w:pPr>
        <w:ind w:leftChars="200" w:left="445" w:firstLineChars="100" w:firstLine="222"/>
        <w:rPr>
          <w:rFonts w:ascii="ＭＳ 明朝" w:hAnsi="ＭＳ 明朝"/>
        </w:rPr>
      </w:pPr>
      <w:r w:rsidRPr="00AF7AE4">
        <w:rPr>
          <w:rFonts w:ascii="ＭＳ 明朝" w:hAnsi="ＭＳ 明朝" w:hint="eastAsia"/>
        </w:rPr>
        <w:t>司法書士については、2002（平成14）年の司法書士法改正により、一定の能力担保を条件として、いわゆる認定司法書士に、簡裁という限定はあるにせよ</w:t>
      </w:r>
      <w:r w:rsidR="00F728DF">
        <w:rPr>
          <w:rFonts w:ascii="ＭＳ 明朝" w:hAnsi="ＭＳ 明朝" w:hint="eastAsia"/>
        </w:rPr>
        <w:t>紛争の目的の価額が140万円を超えない範囲で</w:t>
      </w:r>
      <w:r w:rsidRPr="00AF7AE4">
        <w:rPr>
          <w:rFonts w:ascii="ＭＳ 明朝" w:hAnsi="ＭＳ 明朝" w:hint="eastAsia"/>
        </w:rPr>
        <w:t>民事訴訟代理権の付与が認められた。その後も、2005（平成17）年には、認定司法書士について、</w:t>
      </w:r>
      <w:r w:rsidR="00C44637">
        <w:rPr>
          <w:rFonts w:ascii="ＭＳ 明朝" w:hAnsi="ＭＳ 明朝" w:hint="eastAsia"/>
        </w:rPr>
        <w:t>対象土地の価額をもとに法務省令に従って計算される額が140万円</w:t>
      </w:r>
      <w:r w:rsidRPr="00AF7AE4">
        <w:rPr>
          <w:rFonts w:ascii="ＭＳ 明朝" w:hAnsi="ＭＳ 明朝" w:hint="eastAsia"/>
        </w:rPr>
        <w:t>を超えない範囲での筆界特定</w:t>
      </w:r>
      <w:r w:rsidR="00F728DF">
        <w:rPr>
          <w:rFonts w:ascii="ＭＳ 明朝" w:hAnsi="ＭＳ 明朝" w:hint="eastAsia"/>
        </w:rPr>
        <w:t>手続</w:t>
      </w:r>
      <w:r w:rsidRPr="00AF7AE4">
        <w:rPr>
          <w:rFonts w:ascii="ＭＳ 明朝" w:hAnsi="ＭＳ 明朝" w:hint="eastAsia"/>
        </w:rPr>
        <w:t>における代理、仲裁手続代理、自ら関与した簡裁事件についての上訴提起の代理が認められた。</w:t>
      </w:r>
    </w:p>
    <w:p w14:paraId="54953D2D"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（イ）　税理士</w:t>
      </w:r>
    </w:p>
    <w:p w14:paraId="7C58DBEF"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税理士については、2001（平成13）年の税理士法改正により、補佐人として裁判所に出</w:t>
      </w:r>
      <w:r w:rsidRPr="00AF7AE4">
        <w:rPr>
          <w:rFonts w:ascii="ＭＳ 明朝" w:hAnsi="ＭＳ 明朝" w:hint="eastAsia"/>
        </w:rPr>
        <w:lastRenderedPageBreak/>
        <w:t>廷し、陳述することが認められた。</w:t>
      </w:r>
    </w:p>
    <w:p w14:paraId="77FA6053"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日税連は税理士法の改正運動に積極的に取り組んでいる。弁護士との関係で問題となるのは、</w:t>
      </w:r>
      <w:r w:rsidR="00414079">
        <w:rPr>
          <w:rFonts w:ascii="ＭＳ 明朝" w:hAnsi="ＭＳ 明朝" w:hint="eastAsia"/>
        </w:rPr>
        <w:t>従前、</w:t>
      </w:r>
      <w:r w:rsidRPr="00AF7AE4">
        <w:rPr>
          <w:rFonts w:ascii="ＭＳ 明朝" w:hAnsi="ＭＳ 明朝" w:hint="eastAsia"/>
        </w:rPr>
        <w:t>弁護士が税理士業務を行うに</w:t>
      </w:r>
      <w:r w:rsidR="00026E10">
        <w:rPr>
          <w:rFonts w:ascii="ＭＳ 明朝" w:hAnsi="ＭＳ 明朝" w:hint="eastAsia"/>
        </w:rPr>
        <w:t>当</w:t>
      </w:r>
      <w:r w:rsidRPr="00AF7AE4">
        <w:rPr>
          <w:rFonts w:ascii="ＭＳ 明朝" w:hAnsi="ＭＳ 明朝" w:hint="eastAsia"/>
        </w:rPr>
        <w:t>たって会計学に関する試験</w:t>
      </w:r>
      <w:r w:rsidR="009310B0">
        <w:rPr>
          <w:rFonts w:ascii="ＭＳ 明朝" w:hAnsi="ＭＳ 明朝" w:hint="eastAsia"/>
        </w:rPr>
        <w:t>、あるいは研修</w:t>
      </w:r>
      <w:r w:rsidRPr="00AF7AE4">
        <w:rPr>
          <w:rFonts w:ascii="ＭＳ 明朝" w:hAnsi="ＭＳ 明朝" w:hint="eastAsia"/>
        </w:rPr>
        <w:t>を行うべきと</w:t>
      </w:r>
      <w:r w:rsidR="009310B0">
        <w:rPr>
          <w:rFonts w:ascii="ＭＳ 明朝" w:hAnsi="ＭＳ 明朝" w:hint="eastAsia"/>
        </w:rPr>
        <w:t>要望してきた</w:t>
      </w:r>
      <w:r w:rsidRPr="00AF7AE4">
        <w:rPr>
          <w:rFonts w:ascii="ＭＳ 明朝" w:hAnsi="ＭＳ 明朝" w:hint="eastAsia"/>
        </w:rPr>
        <w:t>点である。</w:t>
      </w:r>
      <w:r w:rsidR="009310B0">
        <w:rPr>
          <w:rFonts w:ascii="ＭＳ 明朝" w:hAnsi="ＭＳ 明朝" w:hint="eastAsia"/>
        </w:rPr>
        <w:t>研修実施の要望については、2013</w:t>
      </w:r>
      <w:r w:rsidR="00026E10">
        <w:rPr>
          <w:rFonts w:ascii="ＭＳ 明朝" w:hAnsi="ＭＳ 明朝" w:hint="eastAsia"/>
        </w:rPr>
        <w:t>（平成25）</w:t>
      </w:r>
      <w:r w:rsidR="00A62E52">
        <w:rPr>
          <w:rFonts w:ascii="ＭＳ 明朝" w:hAnsi="ＭＳ 明朝" w:hint="eastAsia"/>
        </w:rPr>
        <w:t>年</w:t>
      </w:r>
      <w:r w:rsidR="009310B0">
        <w:rPr>
          <w:rFonts w:ascii="ＭＳ 明朝" w:hAnsi="ＭＳ 明朝" w:hint="eastAsia"/>
        </w:rPr>
        <w:t>の時点で一旦撤回</w:t>
      </w:r>
      <w:r w:rsidR="00026E10">
        <w:rPr>
          <w:rFonts w:ascii="ＭＳ 明朝" w:hAnsi="ＭＳ 明朝" w:hint="eastAsia"/>
        </w:rPr>
        <w:t>されたが、なお今後の動向に注意が必要である。また</w:t>
      </w:r>
      <w:r w:rsidR="00877483" w:rsidRPr="00AF7AE4">
        <w:rPr>
          <w:rFonts w:ascii="ＭＳ 明朝" w:hAnsi="ＭＳ 明朝" w:hint="eastAsia"/>
        </w:rPr>
        <w:t>、</w:t>
      </w:r>
      <w:r w:rsidR="001A621A" w:rsidRPr="00AF7AE4">
        <w:rPr>
          <w:rFonts w:ascii="ＭＳ 明朝" w:hAnsi="ＭＳ 明朝" w:hint="eastAsia"/>
        </w:rPr>
        <w:t>通知税理士制度については、</w:t>
      </w:r>
      <w:r w:rsidR="00877483" w:rsidRPr="00AF7AE4">
        <w:rPr>
          <w:rFonts w:ascii="ＭＳ 明朝" w:hAnsi="ＭＳ 明朝" w:hint="eastAsia"/>
        </w:rPr>
        <w:t>納税協議等の場面で、通知を行っていない弁護士の活動を税務署等が認めない例が見られ、またこれを是認する裁判例もあり、問題となっている。</w:t>
      </w:r>
    </w:p>
    <w:p w14:paraId="5B4E3DC5"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（ウ）　弁理士</w:t>
      </w:r>
    </w:p>
    <w:p w14:paraId="63A4A4E0"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理士についても、2002（平成14）年の弁理士法改正により、いわゆる付記弁理士について、弁護士との共同受任を前提として、特許権等の侵害訴訟における訴訟代理権が付与された。その後も、2005（平成17）年、2007（平成19）年の同法改正で、業務範囲が拡大されている。</w:t>
      </w:r>
    </w:p>
    <w:p w14:paraId="3E561E4F"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2007（平成19）年改正の附則で</w:t>
      </w:r>
      <w:r w:rsidR="00026E10">
        <w:rPr>
          <w:rFonts w:ascii="ＭＳ 明朝" w:hAnsi="ＭＳ 明朝" w:hint="eastAsia"/>
        </w:rPr>
        <w:t>5</w:t>
      </w:r>
      <w:r w:rsidRPr="00AF7AE4">
        <w:rPr>
          <w:rFonts w:ascii="ＭＳ 明朝" w:hAnsi="ＭＳ 明朝" w:hint="eastAsia"/>
        </w:rPr>
        <w:t>年後見直しを規定していたことから、2012</w:t>
      </w:r>
      <w:r w:rsidR="00A62E52">
        <w:rPr>
          <w:rFonts w:ascii="ＭＳ 明朝" w:hAnsi="ＭＳ 明朝" w:hint="eastAsia"/>
        </w:rPr>
        <w:t>（平成24）</w:t>
      </w:r>
      <w:r w:rsidRPr="00AF7AE4">
        <w:rPr>
          <w:rFonts w:ascii="ＭＳ 明朝" w:hAnsi="ＭＳ 明朝" w:hint="eastAsia"/>
        </w:rPr>
        <w:t>年弁理士会からさらなる職務範囲の改正要望が出され</w:t>
      </w:r>
      <w:r w:rsidR="00026E10">
        <w:rPr>
          <w:rFonts w:ascii="ＭＳ 明朝" w:hAnsi="ＭＳ 明朝" w:hint="eastAsia"/>
        </w:rPr>
        <w:t>たが、2014（平成26）</w:t>
      </w:r>
      <w:r w:rsidR="00A62E52">
        <w:rPr>
          <w:rFonts w:ascii="ＭＳ 明朝" w:hAnsi="ＭＳ 明朝" w:hint="eastAsia"/>
        </w:rPr>
        <w:t>年</w:t>
      </w:r>
      <w:r w:rsidR="00026E10">
        <w:rPr>
          <w:rFonts w:ascii="ＭＳ 明朝" w:hAnsi="ＭＳ 明朝" w:hint="eastAsia"/>
        </w:rPr>
        <w:t>の弁理士法改正では、業務範囲の拡大は限定的なものに止められている。</w:t>
      </w:r>
    </w:p>
    <w:p w14:paraId="08D59CFC"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（エ）　行政書士</w:t>
      </w:r>
    </w:p>
    <w:p w14:paraId="05F432B0" w14:textId="77777777" w:rsidR="004E4459" w:rsidRPr="00AF7AE4" w:rsidRDefault="004E4459" w:rsidP="0076469A">
      <w:pPr>
        <w:ind w:leftChars="200" w:left="445" w:firstLineChars="100" w:firstLine="222"/>
        <w:rPr>
          <w:rFonts w:ascii="ＭＳ 明朝" w:hAnsi="ＭＳ 明朝"/>
        </w:rPr>
      </w:pPr>
      <w:r w:rsidRPr="00AF7AE4">
        <w:rPr>
          <w:rFonts w:ascii="ＭＳ 明朝" w:hAnsi="ＭＳ 明朝" w:hint="eastAsia"/>
        </w:rPr>
        <w:t>行政書士については、従来、官公署に提出する書類の作成、提出の代理ができるのみであったが、2008（平成20）年の行政書士法改正により、弁護士法72条に反しない範囲で、</w:t>
      </w:r>
      <w:r w:rsidR="00857F3E">
        <w:rPr>
          <w:rFonts w:ascii="ＭＳ 明朝" w:hAnsi="ＭＳ 明朝" w:hint="eastAsia"/>
        </w:rPr>
        <w:t>官</w:t>
      </w:r>
      <w:r w:rsidRPr="00AF7AE4">
        <w:rPr>
          <w:rFonts w:ascii="ＭＳ 明朝" w:hAnsi="ＭＳ 明朝" w:hint="eastAsia"/>
        </w:rPr>
        <w:t>公署提出書類に係る許認可等に関して行われる聴聞又は弁明の代理が認められた。</w:t>
      </w:r>
      <w:r w:rsidR="00877483" w:rsidRPr="00AF7AE4">
        <w:rPr>
          <w:rFonts w:ascii="ＭＳ 明朝" w:hAnsi="ＭＳ 明朝" w:hint="eastAsia"/>
        </w:rPr>
        <w:t>さらに、2014（平成26）</w:t>
      </w:r>
      <w:r w:rsidR="00602A97" w:rsidRPr="00AF7AE4">
        <w:rPr>
          <w:rFonts w:ascii="ＭＳ 明朝" w:hAnsi="ＭＳ 明朝" w:hint="eastAsia"/>
        </w:rPr>
        <w:t>年</w:t>
      </w:r>
      <w:r w:rsidR="00877483" w:rsidRPr="00AF7AE4">
        <w:rPr>
          <w:rFonts w:ascii="ＭＳ 明朝" w:hAnsi="ＭＳ 明朝" w:hint="eastAsia"/>
        </w:rPr>
        <w:t>の行政書士法改正により、行政書士が作成した書類に関す</w:t>
      </w:r>
      <w:r w:rsidR="000913DD" w:rsidRPr="00AF7AE4">
        <w:rPr>
          <w:rFonts w:ascii="ＭＳ 明朝" w:hAnsi="ＭＳ 明朝" w:hint="eastAsia"/>
        </w:rPr>
        <w:t>る行政庁に対する不服申立手続の代理権が特定行政書士に認められ</w:t>
      </w:r>
      <w:r w:rsidR="00CE7F69">
        <w:rPr>
          <w:rFonts w:ascii="ＭＳ 明朝" w:hAnsi="ＭＳ 明朝" w:hint="eastAsia"/>
        </w:rPr>
        <w:t>た。さらに</w:t>
      </w:r>
      <w:r w:rsidR="0076469A">
        <w:rPr>
          <w:rFonts w:ascii="ＭＳ 明朝" w:hAnsi="ＭＳ 明朝" w:hint="eastAsia"/>
        </w:rPr>
        <w:t>現在、聴聞又</w:t>
      </w:r>
      <w:r w:rsidR="00CE7F69">
        <w:rPr>
          <w:rFonts w:ascii="ＭＳ 明朝" w:hAnsi="ＭＳ 明朝" w:hint="eastAsia"/>
        </w:rPr>
        <w:t>は弁明の代理に関する「</w:t>
      </w:r>
      <w:r w:rsidR="0076469A">
        <w:rPr>
          <w:rFonts w:ascii="ＭＳ 明朝" w:hAnsi="ＭＳ 明朝" w:hint="eastAsia"/>
        </w:rPr>
        <w:t>弁護士法72</w:t>
      </w:r>
      <w:r w:rsidR="00CE7F69">
        <w:rPr>
          <w:rFonts w:ascii="ＭＳ 明朝" w:hAnsi="ＭＳ 明朝" w:hint="eastAsia"/>
        </w:rPr>
        <w:t>条に反しない範囲で」との</w:t>
      </w:r>
      <w:r w:rsidR="0076469A">
        <w:rPr>
          <w:rFonts w:ascii="ＭＳ 明朝" w:hAnsi="ＭＳ 明朝" w:hint="eastAsia"/>
        </w:rPr>
        <w:t>制限の撤廃、ADR代理権の</w:t>
      </w:r>
      <w:r w:rsidR="005C78F9">
        <w:rPr>
          <w:rFonts w:ascii="ＭＳ 明朝" w:hAnsi="ＭＳ 明朝" w:hint="eastAsia"/>
        </w:rPr>
        <w:t>付与等の権限拡大を求める活動が行われて</w:t>
      </w:r>
      <w:r w:rsidR="00A83760">
        <w:rPr>
          <w:rFonts w:ascii="ＭＳ 明朝" w:hAnsi="ＭＳ 明朝" w:hint="eastAsia"/>
        </w:rPr>
        <w:t>いるが、予断を許さない状況にある</w:t>
      </w:r>
      <w:r w:rsidR="0076469A">
        <w:rPr>
          <w:rFonts w:ascii="ＭＳ 明朝" w:hAnsi="ＭＳ 明朝" w:hint="eastAsia"/>
        </w:rPr>
        <w:t>。</w:t>
      </w:r>
    </w:p>
    <w:p w14:paraId="044933D4"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（オ）　社会保険労務士</w:t>
      </w:r>
    </w:p>
    <w:p w14:paraId="0755EDBD"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社会保険労務士については、2005（平成17）年の社会保険労務士法改正により、一定の能力担保研修と試験を前提として、限定的ではあるものの、個別労働関係紛争についてのあっせんの手続での代理等が認められた。</w:t>
      </w:r>
      <w:r w:rsidR="000913DD" w:rsidRPr="00AF7AE4">
        <w:rPr>
          <w:rFonts w:ascii="ＭＳ 明朝" w:hAnsi="ＭＳ 明朝" w:hint="eastAsia"/>
        </w:rPr>
        <w:t>また、2014（平成26）</w:t>
      </w:r>
      <w:r w:rsidR="00602A97" w:rsidRPr="00AF7AE4">
        <w:rPr>
          <w:rFonts w:ascii="ＭＳ 明朝" w:hAnsi="ＭＳ 明朝" w:hint="eastAsia"/>
        </w:rPr>
        <w:t>年</w:t>
      </w:r>
      <w:r w:rsidR="000913DD" w:rsidRPr="00AF7AE4">
        <w:rPr>
          <w:rFonts w:ascii="ＭＳ 明朝" w:hAnsi="ＭＳ 明朝" w:hint="eastAsia"/>
        </w:rPr>
        <w:t>の同法改正により、労働に関する事項等について、</w:t>
      </w:r>
      <w:r w:rsidRPr="00AF7AE4">
        <w:rPr>
          <w:rFonts w:ascii="ＭＳ 明朝" w:hAnsi="ＭＳ 明朝" w:hint="eastAsia"/>
        </w:rPr>
        <w:t>裁判所における弁護士の補佐人としての出廷陳述権</w:t>
      </w:r>
      <w:r w:rsidR="000913DD" w:rsidRPr="00AF7AE4">
        <w:rPr>
          <w:rFonts w:ascii="ＭＳ 明朝" w:hAnsi="ＭＳ 明朝" w:hint="eastAsia"/>
        </w:rPr>
        <w:t>が認められ</w:t>
      </w:r>
      <w:r w:rsidRPr="00AF7AE4">
        <w:rPr>
          <w:rFonts w:ascii="ＭＳ 明朝" w:hAnsi="ＭＳ 明朝" w:hint="eastAsia"/>
        </w:rPr>
        <w:t>、</w:t>
      </w:r>
      <w:r w:rsidR="000913DD" w:rsidRPr="00AF7AE4">
        <w:rPr>
          <w:rFonts w:ascii="ＭＳ 明朝" w:hAnsi="ＭＳ 明朝" w:hint="eastAsia"/>
        </w:rPr>
        <w:t>また、</w:t>
      </w:r>
      <w:r w:rsidRPr="00AF7AE4">
        <w:rPr>
          <w:rFonts w:ascii="ＭＳ 明朝" w:hAnsi="ＭＳ 明朝" w:hint="eastAsia"/>
        </w:rPr>
        <w:t>ＡＤＲでの紛争目的物の価額</w:t>
      </w:r>
      <w:r w:rsidR="000913DD" w:rsidRPr="00AF7AE4">
        <w:rPr>
          <w:rFonts w:ascii="ＭＳ 明朝" w:hAnsi="ＭＳ 明朝" w:hint="eastAsia"/>
        </w:rPr>
        <w:t>の上限が120万円に引き上げられた</w:t>
      </w:r>
      <w:r w:rsidRPr="00AF7AE4">
        <w:rPr>
          <w:rFonts w:ascii="ＭＳ 明朝" w:hAnsi="ＭＳ 明朝" w:hint="eastAsia"/>
        </w:rPr>
        <w:t>。</w:t>
      </w:r>
    </w:p>
    <w:p w14:paraId="068E1519"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（カ）　土地家屋調査士</w:t>
      </w:r>
    </w:p>
    <w:p w14:paraId="13CC24B8"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土地家屋調査士についても、2005（平成17）年の土地家屋調査士法の改正により、筆界特定手続における単独代理権等が付与されている。</w:t>
      </w:r>
    </w:p>
    <w:p w14:paraId="19A96902" w14:textId="77777777" w:rsidR="004E4459" w:rsidRPr="00794F65" w:rsidRDefault="004E4459" w:rsidP="00794F65">
      <w:pPr>
        <w:ind w:firstLineChars="100" w:firstLine="253"/>
        <w:rPr>
          <w:rFonts w:ascii="ＭＳ 明朝" w:hAnsi="ＭＳ 明朝"/>
          <w:b/>
          <w:sz w:val="24"/>
          <w:szCs w:val="24"/>
        </w:rPr>
      </w:pPr>
      <w:r w:rsidRPr="00794F65">
        <w:rPr>
          <w:rFonts w:ascii="ＭＳ 明朝" w:hAnsi="ＭＳ 明朝" w:hint="eastAsia"/>
          <w:b/>
          <w:sz w:val="24"/>
          <w:szCs w:val="24"/>
        </w:rPr>
        <w:t>③　今後の展望</w:t>
      </w:r>
    </w:p>
    <w:p w14:paraId="132E341E" w14:textId="77777777" w:rsidR="00225F97"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 xml:space="preserve">（ア）　</w:t>
      </w:r>
      <w:r w:rsidR="00225F97">
        <w:rPr>
          <w:rFonts w:ascii="ＭＳ 明朝" w:hAnsi="ＭＳ 明朝" w:hint="eastAsia"/>
          <w:sz w:val="24"/>
          <w:szCs w:val="24"/>
        </w:rPr>
        <w:t>隣接士業の権限をめぐる解釈問題</w:t>
      </w:r>
      <w:r w:rsidR="00053757">
        <w:rPr>
          <w:rFonts w:ascii="ＭＳ 明朝" w:hAnsi="ＭＳ 明朝" w:hint="eastAsia"/>
          <w:sz w:val="24"/>
          <w:szCs w:val="24"/>
        </w:rPr>
        <w:t>への対応</w:t>
      </w:r>
    </w:p>
    <w:p w14:paraId="6E9213D3" w14:textId="77777777" w:rsidR="00D0789B" w:rsidRDefault="004E4459" w:rsidP="000C3B9A">
      <w:pPr>
        <w:ind w:leftChars="191" w:left="425" w:firstLineChars="108" w:firstLine="240"/>
        <w:rPr>
          <w:rFonts w:ascii="ＭＳ 明朝" w:hAnsi="ＭＳ 明朝"/>
          <w:sz w:val="24"/>
          <w:szCs w:val="24"/>
        </w:rPr>
      </w:pPr>
      <w:r w:rsidRPr="00AF7AE4">
        <w:rPr>
          <w:rFonts w:ascii="ＭＳ 明朝" w:hAnsi="ＭＳ 明朝" w:hint="eastAsia"/>
        </w:rPr>
        <w:t>法曹人口、とりわけ弁護士人口の増大に呼応して、各隣接士業はその権限拡大を急いできた。</w:t>
      </w:r>
      <w:r w:rsidR="00225F97">
        <w:rPr>
          <w:rFonts w:ascii="ＭＳ 明朝" w:hAnsi="ＭＳ 明朝" w:hint="eastAsia"/>
        </w:rPr>
        <w:t>これに伴い、隣接士業の権限の限界について、様々な解釈</w:t>
      </w:r>
      <w:r w:rsidR="008C7563">
        <w:rPr>
          <w:rFonts w:ascii="ＭＳ 明朝" w:hAnsi="ＭＳ 明朝" w:hint="eastAsia"/>
        </w:rPr>
        <w:t>問題が生じている。一例は</w:t>
      </w:r>
      <w:r w:rsidR="00225F97">
        <w:rPr>
          <w:rFonts w:ascii="ＭＳ 明朝" w:hAnsi="ＭＳ 明朝" w:hint="eastAsia"/>
        </w:rPr>
        <w:t>、司法書士の</w:t>
      </w:r>
      <w:r w:rsidR="008C7563">
        <w:rPr>
          <w:rFonts w:ascii="ＭＳ 明朝" w:hAnsi="ＭＳ 明朝" w:hint="eastAsia"/>
        </w:rPr>
        <w:t>裁判外の和解等の権限</w:t>
      </w:r>
      <w:r w:rsidR="00053757">
        <w:rPr>
          <w:rFonts w:ascii="ＭＳ 明朝" w:hAnsi="ＭＳ 明朝" w:hint="eastAsia"/>
        </w:rPr>
        <w:t>に</w:t>
      </w:r>
      <w:r w:rsidR="008C7563">
        <w:rPr>
          <w:rFonts w:ascii="ＭＳ 明朝" w:hAnsi="ＭＳ 明朝" w:hint="eastAsia"/>
        </w:rPr>
        <w:t>関する</w:t>
      </w:r>
      <w:r w:rsidR="00330667">
        <w:rPr>
          <w:rFonts w:ascii="ＭＳ 明朝" w:hAnsi="ＭＳ 明朝" w:hint="eastAsia"/>
        </w:rPr>
        <w:t>140</w:t>
      </w:r>
      <w:r w:rsidR="00CE7F69">
        <w:rPr>
          <w:rFonts w:ascii="ＭＳ 明朝" w:hAnsi="ＭＳ 明朝" w:hint="eastAsia"/>
        </w:rPr>
        <w:t>万円</w:t>
      </w:r>
      <w:r w:rsidR="00053757">
        <w:rPr>
          <w:rFonts w:ascii="ＭＳ 明朝" w:hAnsi="ＭＳ 明朝" w:hint="eastAsia"/>
        </w:rPr>
        <w:t>問題</w:t>
      </w:r>
      <w:r w:rsidR="008C7563">
        <w:rPr>
          <w:rFonts w:ascii="ＭＳ 明朝" w:hAnsi="ＭＳ 明朝" w:hint="eastAsia"/>
        </w:rPr>
        <w:t>である</w:t>
      </w:r>
      <w:r w:rsidR="00053757">
        <w:rPr>
          <w:rFonts w:ascii="ＭＳ 明朝" w:hAnsi="ＭＳ 明朝" w:hint="eastAsia"/>
        </w:rPr>
        <w:t>。この問題については、従前</w:t>
      </w:r>
      <w:r w:rsidR="00CE7F69">
        <w:rPr>
          <w:rFonts w:ascii="ＭＳ 明朝" w:hAnsi="ＭＳ 明朝" w:hint="eastAsia"/>
        </w:rPr>
        <w:t>、</w:t>
      </w:r>
      <w:r w:rsidR="00330667">
        <w:rPr>
          <w:rFonts w:ascii="ＭＳ 明朝" w:hAnsi="ＭＳ 明朝" w:hint="eastAsia"/>
        </w:rPr>
        <w:t>債権額</w:t>
      </w:r>
      <w:r w:rsidR="00053757">
        <w:rPr>
          <w:rFonts w:ascii="ＭＳ 明朝" w:hAnsi="ＭＳ 明朝" w:hint="eastAsia"/>
        </w:rPr>
        <w:t>説</w:t>
      </w:r>
      <w:r w:rsidR="00330667">
        <w:rPr>
          <w:rFonts w:ascii="ＭＳ 明朝" w:hAnsi="ＭＳ 明朝" w:hint="eastAsia"/>
        </w:rPr>
        <w:t>と受益</w:t>
      </w:r>
      <w:r w:rsidR="00053757">
        <w:rPr>
          <w:rFonts w:ascii="ＭＳ 明朝" w:hAnsi="ＭＳ 明朝" w:hint="eastAsia"/>
        </w:rPr>
        <w:t>説</w:t>
      </w:r>
      <w:r w:rsidR="00330667">
        <w:rPr>
          <w:rFonts w:ascii="ＭＳ 明朝" w:hAnsi="ＭＳ 明朝" w:hint="eastAsia"/>
        </w:rPr>
        <w:t>の</w:t>
      </w:r>
      <w:r w:rsidR="00053757">
        <w:rPr>
          <w:rFonts w:ascii="ＭＳ 明朝" w:hAnsi="ＭＳ 明朝" w:hint="eastAsia"/>
        </w:rPr>
        <w:t>争いがあったが、</w:t>
      </w:r>
      <w:r w:rsidR="00330667">
        <w:rPr>
          <w:rFonts w:ascii="ＭＳ 明朝" w:hAnsi="ＭＳ 明朝" w:hint="eastAsia"/>
        </w:rPr>
        <w:t>2016（平成28）年6月27日</w:t>
      </w:r>
      <w:r w:rsidR="00CE7F69">
        <w:rPr>
          <w:rFonts w:ascii="ＭＳ 明朝" w:hAnsi="ＭＳ 明朝" w:hint="eastAsia"/>
        </w:rPr>
        <w:t>の最高裁判決</w:t>
      </w:r>
      <w:r w:rsidR="00053757">
        <w:rPr>
          <w:rFonts w:ascii="ＭＳ 明朝" w:hAnsi="ＭＳ 明朝" w:hint="eastAsia"/>
        </w:rPr>
        <w:t>に</w:t>
      </w:r>
      <w:r w:rsidR="00053757">
        <w:rPr>
          <w:rFonts w:ascii="ＭＳ 明朝" w:hAnsi="ＭＳ 明朝" w:hint="eastAsia"/>
        </w:rPr>
        <w:lastRenderedPageBreak/>
        <w:t>より</w:t>
      </w:r>
      <w:r w:rsidR="00330667">
        <w:rPr>
          <w:rFonts w:ascii="ＭＳ 明朝" w:hAnsi="ＭＳ 明朝" w:hint="eastAsia"/>
        </w:rPr>
        <w:t>債権額</w:t>
      </w:r>
      <w:r w:rsidR="00053757">
        <w:rPr>
          <w:rFonts w:ascii="ＭＳ 明朝" w:hAnsi="ＭＳ 明朝" w:hint="eastAsia"/>
        </w:rPr>
        <w:t>説を採ることで決着した。しかし、</w:t>
      </w:r>
      <w:r w:rsidR="008C7563">
        <w:rPr>
          <w:rFonts w:ascii="ＭＳ 明朝" w:hAnsi="ＭＳ 明朝" w:hint="eastAsia"/>
        </w:rPr>
        <w:t>同様</w:t>
      </w:r>
      <w:r w:rsidR="00053757">
        <w:rPr>
          <w:rFonts w:ascii="ＭＳ 明朝" w:hAnsi="ＭＳ 明朝" w:hint="eastAsia"/>
        </w:rPr>
        <w:t>の問題は他にも多数ある。各弁護士会や日弁連は、</w:t>
      </w:r>
      <w:r w:rsidR="009E5ED2">
        <w:rPr>
          <w:rFonts w:ascii="ＭＳ 明朝" w:hAnsi="ＭＳ 明朝" w:hint="eastAsia"/>
        </w:rPr>
        <w:t>隣接士業団体や所管官庁への働きかけ</w:t>
      </w:r>
      <w:r w:rsidR="00857F3E">
        <w:rPr>
          <w:rFonts w:ascii="ＭＳ 明朝" w:hAnsi="ＭＳ 明朝" w:hint="eastAsia"/>
        </w:rPr>
        <w:t>を強め</w:t>
      </w:r>
      <w:r w:rsidR="009E5ED2">
        <w:rPr>
          <w:rFonts w:ascii="ＭＳ 明朝" w:hAnsi="ＭＳ 明朝" w:hint="eastAsia"/>
        </w:rPr>
        <w:t>、</w:t>
      </w:r>
      <w:r w:rsidR="00A83760">
        <w:rPr>
          <w:rFonts w:ascii="ＭＳ 明朝" w:hAnsi="ＭＳ 明朝" w:hint="eastAsia"/>
        </w:rPr>
        <w:t>また、一つの裁判例が大きな影響力</w:t>
      </w:r>
      <w:r w:rsidR="007D0A52">
        <w:rPr>
          <w:rFonts w:ascii="ＭＳ 明朝" w:hAnsi="ＭＳ 明朝" w:hint="eastAsia"/>
        </w:rPr>
        <w:t>を持つ可能性があるため、</w:t>
      </w:r>
      <w:r w:rsidR="00053757">
        <w:rPr>
          <w:rFonts w:ascii="ＭＳ 明朝" w:hAnsi="ＭＳ 明朝" w:hint="eastAsia"/>
        </w:rPr>
        <w:t>個々の裁判の</w:t>
      </w:r>
      <w:r w:rsidR="009E5ED2">
        <w:rPr>
          <w:rFonts w:ascii="ＭＳ 明朝" w:hAnsi="ＭＳ 明朝" w:hint="eastAsia"/>
        </w:rPr>
        <w:t>支援等の活動を行い</w:t>
      </w:r>
      <w:r w:rsidR="00053757">
        <w:rPr>
          <w:rFonts w:ascii="ＭＳ 明朝" w:hAnsi="ＭＳ 明朝" w:hint="eastAsia"/>
        </w:rPr>
        <w:t>、隣接士業の権限</w:t>
      </w:r>
      <w:r w:rsidR="005C78F9">
        <w:rPr>
          <w:rFonts w:ascii="ＭＳ 明朝" w:hAnsi="ＭＳ 明朝" w:hint="eastAsia"/>
        </w:rPr>
        <w:t>の</w:t>
      </w:r>
      <w:r w:rsidR="00053757">
        <w:rPr>
          <w:rFonts w:ascii="ＭＳ 明朝" w:hAnsi="ＭＳ 明朝" w:hint="eastAsia"/>
        </w:rPr>
        <w:t>範囲が適切に確定されるよう努める必要が</w:t>
      </w:r>
      <w:r w:rsidR="00207DA1">
        <w:rPr>
          <w:rFonts w:ascii="ＭＳ 明朝" w:hAnsi="ＭＳ 明朝" w:hint="eastAsia"/>
        </w:rPr>
        <w:t>ある</w:t>
      </w:r>
      <w:r w:rsidR="00053757">
        <w:rPr>
          <w:rFonts w:ascii="ＭＳ 明朝" w:hAnsi="ＭＳ 明朝" w:hint="eastAsia"/>
        </w:rPr>
        <w:t>。</w:t>
      </w:r>
    </w:p>
    <w:p w14:paraId="750F76F1" w14:textId="77777777" w:rsidR="004E4459" w:rsidRPr="00B90056" w:rsidRDefault="00225F97" w:rsidP="00B90056">
      <w:pPr>
        <w:ind w:firstLineChars="100" w:firstLine="252"/>
        <w:rPr>
          <w:rFonts w:ascii="ＭＳ 明朝" w:hAnsi="ＭＳ 明朝"/>
          <w:sz w:val="24"/>
          <w:szCs w:val="24"/>
        </w:rPr>
      </w:pPr>
      <w:r>
        <w:rPr>
          <w:rFonts w:ascii="ＭＳ 明朝" w:hAnsi="ＭＳ 明朝" w:hint="eastAsia"/>
          <w:sz w:val="24"/>
          <w:szCs w:val="24"/>
        </w:rPr>
        <w:t>（イ）</w:t>
      </w:r>
      <w:r w:rsidR="004E4459" w:rsidRPr="00B90056">
        <w:rPr>
          <w:rFonts w:ascii="ＭＳ 明朝" w:hAnsi="ＭＳ 明朝" w:hint="eastAsia"/>
          <w:sz w:val="24"/>
          <w:szCs w:val="24"/>
        </w:rPr>
        <w:t>過渡的措置の廃止</w:t>
      </w:r>
    </w:p>
    <w:p w14:paraId="6D52EDF7" w14:textId="77777777" w:rsidR="004E4459" w:rsidRPr="00AF7AE4" w:rsidRDefault="00053757" w:rsidP="00633F2B">
      <w:pPr>
        <w:ind w:leftChars="200" w:left="445" w:firstLineChars="100" w:firstLine="222"/>
        <w:rPr>
          <w:rFonts w:ascii="ＭＳ 明朝" w:hAnsi="ＭＳ 明朝"/>
        </w:rPr>
      </w:pPr>
      <w:r>
        <w:rPr>
          <w:rFonts w:ascii="ＭＳ 明朝" w:hAnsi="ＭＳ 明朝" w:hint="eastAsia"/>
        </w:rPr>
        <w:t>隣接士業の権限拡大</w:t>
      </w:r>
      <w:r w:rsidR="000913DD" w:rsidRPr="00AF7AE4">
        <w:rPr>
          <w:rFonts w:ascii="ＭＳ 明朝" w:hAnsi="ＭＳ 明朝" w:hint="eastAsia"/>
        </w:rPr>
        <w:t>の動きは現在もなお</w:t>
      </w:r>
      <w:r w:rsidR="00207DA1">
        <w:rPr>
          <w:rFonts w:ascii="ＭＳ 明朝" w:hAnsi="ＭＳ 明朝" w:hint="eastAsia"/>
        </w:rPr>
        <w:t>続いている</w:t>
      </w:r>
      <w:r w:rsidR="000913DD" w:rsidRPr="00AF7AE4">
        <w:rPr>
          <w:rFonts w:ascii="ＭＳ 明朝" w:hAnsi="ＭＳ 明朝" w:hint="eastAsia"/>
        </w:rPr>
        <w:t>。</w:t>
      </w:r>
      <w:r w:rsidR="004E4459" w:rsidRPr="00AF7AE4">
        <w:rPr>
          <w:rFonts w:ascii="ＭＳ 明朝" w:hAnsi="ＭＳ 明朝" w:hint="eastAsia"/>
        </w:rPr>
        <w:t>しかし</w:t>
      </w:r>
      <w:r w:rsidR="00207DA1">
        <w:rPr>
          <w:rFonts w:ascii="ＭＳ 明朝" w:hAnsi="ＭＳ 明朝" w:hint="eastAsia"/>
        </w:rPr>
        <w:t>ながら</w:t>
      </w:r>
      <w:r w:rsidR="004E4459" w:rsidRPr="00AF7AE4">
        <w:rPr>
          <w:rFonts w:ascii="ＭＳ 明朝" w:hAnsi="ＭＳ 明朝" w:hint="eastAsia"/>
        </w:rPr>
        <w:t>、司改審意見書が、隣接士業の権限拡大を「当面の法的需要を充足させるための措置」と捉えていることからすると、隣接士業の訴訟代理、訴訟関与については、過渡的措置と捉えるべきであ</w:t>
      </w:r>
      <w:r w:rsidR="00207DA1">
        <w:rPr>
          <w:rFonts w:ascii="ＭＳ 明朝" w:hAnsi="ＭＳ 明朝" w:hint="eastAsia"/>
        </w:rPr>
        <w:t>り、これ以上の権限拡大は不要であ</w:t>
      </w:r>
      <w:r w:rsidR="004E4459" w:rsidRPr="00AF7AE4">
        <w:rPr>
          <w:rFonts w:ascii="ＭＳ 明朝" w:hAnsi="ＭＳ 明朝" w:hint="eastAsia"/>
        </w:rPr>
        <w:t>る。</w:t>
      </w:r>
      <w:r w:rsidR="00207DA1">
        <w:rPr>
          <w:rFonts w:ascii="ＭＳ 明朝" w:hAnsi="ＭＳ 明朝" w:hint="eastAsia"/>
        </w:rPr>
        <w:t>かえって</w:t>
      </w:r>
      <w:r w:rsidR="004E4459" w:rsidRPr="00AF7AE4">
        <w:rPr>
          <w:rFonts w:ascii="ＭＳ 明朝" w:hAnsi="ＭＳ 明朝" w:hint="eastAsia"/>
        </w:rPr>
        <w:t>、市民の法的需要を満たすだけの弁護士増員が実現に近づいている現在</w:t>
      </w:r>
      <w:r w:rsidR="00207DA1">
        <w:rPr>
          <w:rFonts w:ascii="ＭＳ 明朝" w:hAnsi="ＭＳ 明朝" w:hint="eastAsia"/>
        </w:rPr>
        <w:t>にあっては</w:t>
      </w:r>
      <w:r w:rsidR="004E4459" w:rsidRPr="00AF7AE4">
        <w:rPr>
          <w:rFonts w:ascii="ＭＳ 明朝" w:hAnsi="ＭＳ 明朝" w:hint="eastAsia"/>
        </w:rPr>
        <w:t>、早急にその廃止が検討されるべきである。</w:t>
      </w:r>
    </w:p>
    <w:p w14:paraId="218004A8"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207DA1">
        <w:rPr>
          <w:rFonts w:ascii="ＭＳ 明朝" w:hAnsi="ＭＳ 明朝" w:hint="eastAsia"/>
          <w:sz w:val="24"/>
          <w:szCs w:val="24"/>
        </w:rPr>
        <w:t>ウ</w:t>
      </w:r>
      <w:r w:rsidRPr="00B90056">
        <w:rPr>
          <w:rFonts w:ascii="ＭＳ 明朝" w:hAnsi="ＭＳ 明朝" w:hint="eastAsia"/>
          <w:sz w:val="24"/>
          <w:szCs w:val="24"/>
        </w:rPr>
        <w:t>）　厳格な能力担保措置の必要性</w:t>
      </w:r>
    </w:p>
    <w:p w14:paraId="473F7879"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また、過渡的措置が廃止されるまでの間にあっても、市民の権利利益の保護のためには、各隣接士業者に対する「信頼性の高い能力担保措置」は必要不可欠であり、規制緩和の名のもとに、安易な「能力担保措置」の簡易化を認めるべきではない。</w:t>
      </w:r>
    </w:p>
    <w:p w14:paraId="68FD92D2"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207DA1">
        <w:rPr>
          <w:rFonts w:ascii="ＭＳ 明朝" w:hAnsi="ＭＳ 明朝" w:hint="eastAsia"/>
          <w:sz w:val="24"/>
          <w:szCs w:val="24"/>
        </w:rPr>
        <w:t>エ</w:t>
      </w:r>
      <w:r w:rsidRPr="00B90056">
        <w:rPr>
          <w:rFonts w:ascii="ＭＳ 明朝" w:hAnsi="ＭＳ 明朝" w:hint="eastAsia"/>
          <w:sz w:val="24"/>
          <w:szCs w:val="24"/>
        </w:rPr>
        <w:t>）　協働体制の確立</w:t>
      </w:r>
    </w:p>
    <w:p w14:paraId="62F66C76" w14:textId="77777777" w:rsidR="00633F2B" w:rsidRDefault="004E4459" w:rsidP="00633F2B">
      <w:pPr>
        <w:ind w:leftChars="200" w:left="445" w:firstLineChars="100" w:firstLine="222"/>
        <w:rPr>
          <w:rFonts w:ascii="ＭＳ 明朝" w:hAnsi="ＭＳ 明朝"/>
        </w:rPr>
      </w:pPr>
      <w:r w:rsidRPr="00AF7AE4">
        <w:rPr>
          <w:rFonts w:ascii="ＭＳ 明朝" w:hAnsi="ＭＳ 明朝" w:hint="eastAsia"/>
        </w:rPr>
        <w:t>依頼者の利便性を考えて、弁護士が隣接士業</w:t>
      </w:r>
      <w:r w:rsidR="00556CAC" w:rsidRPr="00AF7AE4">
        <w:rPr>
          <w:rFonts w:ascii="ＭＳ 明朝" w:hAnsi="ＭＳ 明朝" w:hint="eastAsia"/>
        </w:rPr>
        <w:t>と</w:t>
      </w:r>
      <w:r w:rsidRPr="00AF7AE4">
        <w:rPr>
          <w:rFonts w:ascii="ＭＳ 明朝" w:hAnsi="ＭＳ 明朝" w:hint="eastAsia"/>
        </w:rPr>
        <w:t>協働</w:t>
      </w:r>
      <w:r w:rsidR="00556CAC" w:rsidRPr="00AF7AE4">
        <w:rPr>
          <w:rFonts w:ascii="ＭＳ 明朝" w:hAnsi="ＭＳ 明朝" w:hint="eastAsia"/>
        </w:rPr>
        <w:t>して</w:t>
      </w:r>
      <w:r w:rsidRPr="00AF7AE4">
        <w:rPr>
          <w:rFonts w:ascii="ＭＳ 明朝" w:hAnsi="ＭＳ 明朝" w:hint="eastAsia"/>
        </w:rPr>
        <w:t>職務の提供ができる「ワンストップサービス」の必要性が説かれることがある。たしかに、依頼者が</w:t>
      </w:r>
      <w:r w:rsidR="007D0A52">
        <w:rPr>
          <w:rFonts w:ascii="ＭＳ 明朝" w:hAnsi="ＭＳ 明朝" w:hint="eastAsia"/>
        </w:rPr>
        <w:t>、</w:t>
      </w:r>
      <w:r w:rsidRPr="00AF7AE4">
        <w:rPr>
          <w:rFonts w:ascii="ＭＳ 明朝" w:hAnsi="ＭＳ 明朝" w:hint="eastAsia"/>
        </w:rPr>
        <w:t>法律事務所に来れば、法律事務のほかに、税務、登記、特許などさまざまなサービスを同時に受けることができる</w:t>
      </w:r>
      <w:r w:rsidR="007D0A52">
        <w:rPr>
          <w:rFonts w:ascii="ＭＳ 明朝" w:hAnsi="ＭＳ 明朝" w:hint="eastAsia"/>
        </w:rPr>
        <w:t>とすると</w:t>
      </w:r>
      <w:r w:rsidRPr="00AF7AE4">
        <w:rPr>
          <w:rFonts w:ascii="ＭＳ 明朝" w:hAnsi="ＭＳ 明朝" w:hint="eastAsia"/>
        </w:rPr>
        <w:t>、依頼者の満足度は増すことになろう。依頼者のニーズに応えられるよう、弁護士の側もそのようなサービスの提供ができるように努力すべきである。ただ、弁護士と隣接士業が協働</w:t>
      </w:r>
      <w:r w:rsidR="00556CAC" w:rsidRPr="00AF7AE4">
        <w:rPr>
          <w:rFonts w:ascii="ＭＳ 明朝" w:hAnsi="ＭＳ 明朝" w:hint="eastAsia"/>
        </w:rPr>
        <w:t>して</w:t>
      </w:r>
      <w:r w:rsidRPr="00AF7AE4">
        <w:rPr>
          <w:rFonts w:ascii="ＭＳ 明朝" w:hAnsi="ＭＳ 明朝" w:hint="eastAsia"/>
        </w:rPr>
        <w:t>事務所を経営することには、弁護士法27条（非弁護士との提携の禁止）、弁護士職務基本規程</w:t>
      </w:r>
      <w:r w:rsidR="00602A97" w:rsidRPr="00AF7AE4">
        <w:rPr>
          <w:rFonts w:ascii="ＭＳ 明朝" w:hAnsi="ＭＳ 明朝" w:hint="eastAsia"/>
        </w:rPr>
        <w:t>12</w:t>
      </w:r>
      <w:r w:rsidRPr="00AF7AE4">
        <w:rPr>
          <w:rFonts w:ascii="ＭＳ 明朝" w:hAnsi="ＭＳ 明朝" w:hint="eastAsia"/>
        </w:rPr>
        <w:t>条（報酬分配の制限）などの問題もある。士業間での連携が可能となるようなネットワークの形成</w:t>
      </w:r>
      <w:r w:rsidR="007D0A52">
        <w:rPr>
          <w:rFonts w:ascii="ＭＳ 明朝" w:hAnsi="ＭＳ 明朝" w:hint="eastAsia"/>
        </w:rPr>
        <w:t>など可能な範囲での対応を考えるべきであろう</w:t>
      </w:r>
      <w:r w:rsidRPr="00AF7AE4">
        <w:rPr>
          <w:rFonts w:ascii="ＭＳ 明朝" w:hAnsi="ＭＳ 明朝" w:hint="eastAsia"/>
        </w:rPr>
        <w:t>。</w:t>
      </w:r>
    </w:p>
    <w:p w14:paraId="22ABD378"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いずれにしても、依頼者の権利利益の保護が十分でなければならず、隣接士業との協働により弁護士の職務の独立性が損なわれ、依頼者の権利が害されるようなことがあってはならない。</w:t>
      </w:r>
    </w:p>
    <w:p w14:paraId="34DC6BF3"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8C7563">
        <w:rPr>
          <w:rFonts w:ascii="ＭＳ 明朝" w:hAnsi="ＭＳ 明朝" w:hint="eastAsia"/>
          <w:sz w:val="24"/>
          <w:szCs w:val="24"/>
        </w:rPr>
        <w:t>オ</w:t>
      </w:r>
      <w:r w:rsidRPr="00B90056">
        <w:rPr>
          <w:rFonts w:ascii="ＭＳ 明朝" w:hAnsi="ＭＳ 明朝" w:hint="eastAsia"/>
          <w:sz w:val="24"/>
          <w:szCs w:val="24"/>
        </w:rPr>
        <w:t>）　最近の問題</w:t>
      </w:r>
    </w:p>
    <w:p w14:paraId="07261C74" w14:textId="33D96B68" w:rsidR="004E4459" w:rsidRDefault="004E4459" w:rsidP="00633F2B">
      <w:pPr>
        <w:ind w:leftChars="200" w:left="445" w:firstLineChars="100" w:firstLine="222"/>
        <w:rPr>
          <w:rFonts w:ascii="ＭＳ 明朝" w:hAnsi="ＭＳ 明朝"/>
        </w:rPr>
      </w:pPr>
      <w:r w:rsidRPr="00AF7AE4">
        <w:rPr>
          <w:rFonts w:ascii="ＭＳ 明朝" w:hAnsi="ＭＳ 明朝" w:hint="eastAsia"/>
        </w:rPr>
        <w:t>最近では、弁護士人口の増加、</w:t>
      </w:r>
      <w:r w:rsidR="007D0A52">
        <w:rPr>
          <w:rFonts w:ascii="ＭＳ 明朝" w:hAnsi="ＭＳ 明朝" w:hint="eastAsia"/>
        </w:rPr>
        <w:t>隣接士業側の業域拡大の動き</w:t>
      </w:r>
      <w:r w:rsidRPr="00AF7AE4">
        <w:rPr>
          <w:rFonts w:ascii="ＭＳ 明朝" w:hAnsi="ＭＳ 明朝" w:hint="eastAsia"/>
        </w:rPr>
        <w:t>などを背景として、隣接士業による弁護士雇用という新たな問題も生じている。しかしながら、隣接士業による弁護士雇用は、弁護士法27条（非弁護士との提携の禁止）、弁護士職務基本規程12条（報酬分配の制限）との関係で問題があるばかりでなく、弁護士の雇用を通して、隣接士業が実質的に弁護士業務を営む事態にもつながりかねない危険性がある。弁護士の雇用を通して弁護士法</w:t>
      </w:r>
      <w:r w:rsidR="00602A97" w:rsidRPr="00AF7AE4">
        <w:rPr>
          <w:rFonts w:ascii="ＭＳ 明朝" w:hAnsi="ＭＳ 明朝" w:hint="eastAsia"/>
        </w:rPr>
        <w:t>72</w:t>
      </w:r>
      <w:r w:rsidRPr="00AF7AE4">
        <w:rPr>
          <w:rFonts w:ascii="ＭＳ 明朝" w:hAnsi="ＭＳ 明朝" w:hint="eastAsia"/>
        </w:rPr>
        <w:t>条の潜脱という事態が生じないよう注意し、弁護士の職務の自由と独立を維持しなければならない。</w:t>
      </w:r>
    </w:p>
    <w:p w14:paraId="5C1E3314" w14:textId="77777777" w:rsidR="00026E10" w:rsidRPr="00AF7AE4" w:rsidRDefault="00026E10" w:rsidP="00633F2B">
      <w:pPr>
        <w:ind w:leftChars="200" w:left="445" w:firstLineChars="100" w:firstLine="222"/>
        <w:rPr>
          <w:rFonts w:ascii="ＭＳ 明朝" w:hAnsi="ＭＳ 明朝"/>
        </w:rPr>
      </w:pPr>
      <w:r w:rsidRPr="00AA0811">
        <w:rPr>
          <w:rFonts w:ascii="ＭＳ 明朝" w:hAnsi="ＭＳ 明朝" w:hint="eastAsia"/>
        </w:rPr>
        <w:t>また、</w:t>
      </w:r>
      <w:r w:rsidR="00015851" w:rsidRPr="00AA0811">
        <w:rPr>
          <w:rFonts w:ascii="ＭＳ 明朝" w:hAnsi="ＭＳ 明朝" w:hint="eastAsia"/>
        </w:rPr>
        <w:t>近年、</w:t>
      </w:r>
      <w:r w:rsidR="00B54661" w:rsidRPr="00AA0811">
        <w:rPr>
          <w:rFonts w:ascii="ＭＳ 明朝" w:hAnsi="ＭＳ 明朝" w:hint="eastAsia"/>
        </w:rPr>
        <w:t>無料相談であるとの名目の下、官公庁</w:t>
      </w:r>
      <w:r w:rsidR="00B54661" w:rsidRPr="00AA0811">
        <w:rPr>
          <w:rFonts w:ascii="ＭＳ 明朝" w:hAnsi="ＭＳ 明朝"/>
        </w:rPr>
        <w:t>主催のものも含め</w:t>
      </w:r>
      <w:r w:rsidR="00B54661" w:rsidRPr="00AA0811">
        <w:rPr>
          <w:rFonts w:ascii="ＭＳ 明朝" w:hAnsi="ＭＳ 明朝" w:hint="eastAsia"/>
        </w:rPr>
        <w:t>、</w:t>
      </w:r>
      <w:r w:rsidR="00B54661" w:rsidRPr="00AA0811">
        <w:rPr>
          <w:rFonts w:ascii="ＭＳ 明朝" w:hAnsi="ＭＳ 明朝"/>
        </w:rPr>
        <w:t>隣接士業が</w:t>
      </w:r>
      <w:r w:rsidR="00B54661" w:rsidRPr="00AA0811">
        <w:rPr>
          <w:rFonts w:ascii="ＭＳ 明朝" w:hAnsi="ＭＳ 明朝" w:hint="eastAsia"/>
        </w:rPr>
        <w:t>法律相談業務に積極的</w:t>
      </w:r>
      <w:r w:rsidR="00B54661" w:rsidRPr="00AA0811">
        <w:rPr>
          <w:rFonts w:ascii="ＭＳ 明朝" w:hAnsi="ＭＳ 明朝"/>
        </w:rPr>
        <w:t>に</w:t>
      </w:r>
      <w:r w:rsidR="00B54661" w:rsidRPr="00AA0811">
        <w:rPr>
          <w:rFonts w:ascii="ＭＳ 明朝" w:hAnsi="ＭＳ 明朝" w:hint="eastAsia"/>
        </w:rPr>
        <w:t>関与したり、</w:t>
      </w:r>
      <w:r w:rsidRPr="00AA0811">
        <w:rPr>
          <w:rFonts w:ascii="ＭＳ 明朝" w:hAnsi="ＭＳ 明朝" w:hint="eastAsia"/>
        </w:rPr>
        <w:t>隣接士業</w:t>
      </w:r>
      <w:r w:rsidR="003A1363" w:rsidRPr="00AA0811">
        <w:rPr>
          <w:rFonts w:ascii="ＭＳ 明朝" w:hAnsi="ＭＳ 明朝" w:hint="eastAsia"/>
        </w:rPr>
        <w:t>等</w:t>
      </w:r>
      <w:r w:rsidRPr="00AA0811">
        <w:rPr>
          <w:rFonts w:ascii="ＭＳ 明朝" w:hAnsi="ＭＳ 明朝" w:hint="eastAsia"/>
        </w:rPr>
        <w:t>が形成するグループ</w:t>
      </w:r>
      <w:r w:rsidR="003A1363" w:rsidRPr="00AA0811">
        <w:rPr>
          <w:rFonts w:ascii="ＭＳ 明朝" w:hAnsi="ＭＳ 明朝" w:hint="eastAsia"/>
        </w:rPr>
        <w:t>に</w:t>
      </w:r>
      <w:r w:rsidRPr="00AA0811">
        <w:rPr>
          <w:rFonts w:ascii="ＭＳ 明朝" w:hAnsi="ＭＳ 明朝" w:hint="eastAsia"/>
        </w:rPr>
        <w:t>属するかの如き</w:t>
      </w:r>
      <w:r w:rsidR="003A1363" w:rsidRPr="00AA0811">
        <w:rPr>
          <w:rFonts w:ascii="ＭＳ 明朝" w:hAnsi="ＭＳ 明朝" w:hint="eastAsia"/>
        </w:rPr>
        <w:t>外観（</w:t>
      </w:r>
      <w:r w:rsidRPr="00AA0811">
        <w:rPr>
          <w:rFonts w:ascii="ＭＳ 明朝" w:hAnsi="ＭＳ 明朝" w:hint="eastAsia"/>
        </w:rPr>
        <w:t>事務所名称</w:t>
      </w:r>
      <w:r w:rsidR="003A1363" w:rsidRPr="00AA0811">
        <w:rPr>
          <w:rFonts w:ascii="ＭＳ 明朝" w:hAnsi="ＭＳ 明朝" w:hint="eastAsia"/>
        </w:rPr>
        <w:t>やホームページ上の記載）</w:t>
      </w:r>
      <w:r w:rsidRPr="00AA0811">
        <w:rPr>
          <w:rFonts w:ascii="ＭＳ 明朝" w:hAnsi="ＭＳ 明朝" w:hint="eastAsia"/>
        </w:rPr>
        <w:t>を有する法律事務所や弁護士法人</w:t>
      </w:r>
      <w:r w:rsidR="00B54661" w:rsidRPr="00AA0811">
        <w:rPr>
          <w:rFonts w:ascii="ＭＳ 明朝" w:hAnsi="ＭＳ 明朝" w:hint="eastAsia"/>
        </w:rPr>
        <w:t>が</w:t>
      </w:r>
      <w:r w:rsidRPr="00AA0811">
        <w:rPr>
          <w:rFonts w:ascii="ＭＳ 明朝" w:hAnsi="ＭＳ 明朝" w:hint="eastAsia"/>
        </w:rPr>
        <w:t>出現</w:t>
      </w:r>
      <w:r w:rsidR="00B54661" w:rsidRPr="00AA0811">
        <w:rPr>
          <w:rFonts w:ascii="ＭＳ 明朝" w:hAnsi="ＭＳ 明朝" w:hint="eastAsia"/>
        </w:rPr>
        <w:t>したりする</w:t>
      </w:r>
      <w:r w:rsidR="003F49E9" w:rsidRPr="00AA0811">
        <w:rPr>
          <w:rFonts w:ascii="ＭＳ 明朝" w:hAnsi="ＭＳ 明朝"/>
        </w:rPr>
        <w:t>などの事態</w:t>
      </w:r>
      <w:r w:rsidR="003F49E9" w:rsidRPr="00AA0811">
        <w:rPr>
          <w:rFonts w:ascii="ＭＳ 明朝" w:hAnsi="ＭＳ 明朝" w:hint="eastAsia"/>
        </w:rPr>
        <w:t>も</w:t>
      </w:r>
      <w:r w:rsidR="00B54661" w:rsidRPr="00AA0811">
        <w:rPr>
          <w:rFonts w:ascii="ＭＳ 明朝" w:hAnsi="ＭＳ 明朝"/>
        </w:rPr>
        <w:t>発生している。</w:t>
      </w:r>
      <w:r w:rsidR="008C7D15">
        <w:rPr>
          <w:rFonts w:ascii="ＭＳ 明朝" w:hAnsi="ＭＳ 明朝" w:hint="eastAsia"/>
        </w:rPr>
        <w:t>成年後見利用促進や空家・所有者不明土地問題など</w:t>
      </w:r>
      <w:r w:rsidR="005704D1">
        <w:rPr>
          <w:rFonts w:ascii="ＭＳ 明朝" w:hAnsi="ＭＳ 明朝" w:hint="eastAsia"/>
        </w:rPr>
        <w:t>、</w:t>
      </w:r>
      <w:r w:rsidR="008C7D15">
        <w:rPr>
          <w:rFonts w:ascii="ＭＳ 明朝" w:hAnsi="ＭＳ 明朝" w:hint="eastAsia"/>
        </w:rPr>
        <w:t>国の</w:t>
      </w:r>
      <w:r w:rsidR="008C7D15">
        <w:rPr>
          <w:rFonts w:ascii="ＭＳ 明朝" w:hAnsi="ＭＳ 明朝" w:hint="eastAsia"/>
        </w:rPr>
        <w:lastRenderedPageBreak/>
        <w:t>政策課題として制度改変</w:t>
      </w:r>
      <w:r w:rsidR="000E097E">
        <w:rPr>
          <w:rFonts w:ascii="ＭＳ 明朝" w:hAnsi="ＭＳ 明朝" w:hint="eastAsia"/>
        </w:rPr>
        <w:t>が議論される</w:t>
      </w:r>
      <w:r w:rsidR="008C7D15">
        <w:rPr>
          <w:rFonts w:ascii="ＭＳ 明朝" w:hAnsi="ＭＳ 明朝" w:hint="eastAsia"/>
        </w:rPr>
        <w:t>場面でも隣接士業が業域拡大のため積極的に動く例</w:t>
      </w:r>
      <w:r w:rsidR="000E097E">
        <w:rPr>
          <w:rFonts w:ascii="ＭＳ 明朝" w:hAnsi="ＭＳ 明朝" w:hint="eastAsia"/>
        </w:rPr>
        <w:t>が</w:t>
      </w:r>
      <w:r w:rsidR="008C7D15">
        <w:rPr>
          <w:rFonts w:ascii="ＭＳ 明朝" w:hAnsi="ＭＳ 明朝" w:hint="eastAsia"/>
        </w:rPr>
        <w:t>見られる。</w:t>
      </w:r>
      <w:r w:rsidR="00B54661" w:rsidRPr="00AA0811">
        <w:rPr>
          <w:rFonts w:ascii="ＭＳ 明朝" w:hAnsi="ＭＳ 明朝" w:hint="eastAsia"/>
        </w:rPr>
        <w:t>常に</w:t>
      </w:r>
      <w:r w:rsidR="00B54661" w:rsidRPr="00AA0811">
        <w:rPr>
          <w:rFonts w:ascii="ＭＳ 明朝" w:hAnsi="ＭＳ 明朝"/>
        </w:rPr>
        <w:t>最新の動向に</w:t>
      </w:r>
      <w:r w:rsidR="00B54661" w:rsidRPr="00AA0811">
        <w:rPr>
          <w:rFonts w:ascii="ＭＳ 明朝" w:hAnsi="ＭＳ 明朝" w:hint="eastAsia"/>
        </w:rPr>
        <w:t>注意を</w:t>
      </w:r>
      <w:r w:rsidR="00B54661" w:rsidRPr="00AA0811">
        <w:rPr>
          <w:rFonts w:ascii="ＭＳ 明朝" w:hAnsi="ＭＳ 明朝"/>
        </w:rPr>
        <w:t>払い、</w:t>
      </w:r>
      <w:r w:rsidRPr="00AA0811">
        <w:rPr>
          <w:rFonts w:ascii="ＭＳ 明朝" w:hAnsi="ＭＳ 明朝" w:hint="eastAsia"/>
        </w:rPr>
        <w:t>弁護士法</w:t>
      </w:r>
      <w:r w:rsidR="003A1363" w:rsidRPr="00AA0811">
        <w:rPr>
          <w:rFonts w:ascii="ＭＳ 明朝" w:hAnsi="ＭＳ 明朝" w:hint="eastAsia"/>
        </w:rPr>
        <w:t>や弁護士職務基本規程に違反する実態がないか、早急に調査の上、</w:t>
      </w:r>
      <w:r w:rsidR="003F49E9" w:rsidRPr="00AA0811">
        <w:rPr>
          <w:rFonts w:ascii="ＭＳ 明朝" w:hAnsi="ＭＳ 明朝" w:hint="eastAsia"/>
        </w:rPr>
        <w:t>これを</w:t>
      </w:r>
      <w:r w:rsidR="003A1363" w:rsidRPr="00AA0811">
        <w:rPr>
          <w:rFonts w:ascii="ＭＳ 明朝" w:hAnsi="ＭＳ 明朝" w:hint="eastAsia"/>
        </w:rPr>
        <w:t>明らかに</w:t>
      </w:r>
      <w:r w:rsidR="00B54661" w:rsidRPr="00AA0811">
        <w:rPr>
          <w:rFonts w:ascii="ＭＳ 明朝" w:hAnsi="ＭＳ 明朝" w:hint="eastAsia"/>
        </w:rPr>
        <w:t>し、</w:t>
      </w:r>
      <w:r w:rsidR="00B54661" w:rsidRPr="00AA0811">
        <w:rPr>
          <w:rFonts w:ascii="ＭＳ 明朝" w:hAnsi="ＭＳ 明朝"/>
        </w:rPr>
        <w:t>適切な</w:t>
      </w:r>
      <w:r w:rsidR="00B54661" w:rsidRPr="00AA0811">
        <w:rPr>
          <w:rFonts w:ascii="ＭＳ 明朝" w:hAnsi="ＭＳ 明朝" w:hint="eastAsia"/>
        </w:rPr>
        <w:t>対応</w:t>
      </w:r>
      <w:r w:rsidR="00B54661" w:rsidRPr="00AA0811">
        <w:rPr>
          <w:rFonts w:ascii="ＭＳ 明朝" w:hAnsi="ＭＳ 明朝"/>
        </w:rPr>
        <w:t>を講ずる</w:t>
      </w:r>
      <w:r w:rsidR="003A1363" w:rsidRPr="00AA0811">
        <w:rPr>
          <w:rFonts w:ascii="ＭＳ 明朝" w:hAnsi="ＭＳ 明朝" w:hint="eastAsia"/>
        </w:rPr>
        <w:t>必要がある。</w:t>
      </w:r>
      <w:r w:rsidR="008C7D15">
        <w:rPr>
          <w:rFonts w:ascii="ＭＳ 明朝" w:hAnsi="ＭＳ 明朝" w:hint="eastAsia"/>
        </w:rPr>
        <w:t>また同時に、隣接士業の力に依らず、弁護士のみで各場面における法的需要を十分に充足できるだけの態勢を整備することも必要になろう。</w:t>
      </w:r>
    </w:p>
    <w:p w14:paraId="0D9A752A" w14:textId="77777777"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8C7563">
        <w:rPr>
          <w:rFonts w:ascii="ＭＳ 明朝" w:hAnsi="ＭＳ 明朝" w:hint="eastAsia"/>
          <w:sz w:val="24"/>
          <w:szCs w:val="24"/>
        </w:rPr>
        <w:t>カ</w:t>
      </w:r>
      <w:r w:rsidRPr="00B90056">
        <w:rPr>
          <w:rFonts w:ascii="ＭＳ 明朝" w:hAnsi="ＭＳ 明朝" w:hint="eastAsia"/>
          <w:sz w:val="24"/>
          <w:szCs w:val="24"/>
        </w:rPr>
        <w:t>）　将来の方向性</w:t>
      </w:r>
    </w:p>
    <w:p w14:paraId="798D7923" w14:textId="77777777"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が扱う業務は、限定的かつ定型的ではあるものの、一種の法律事務であり、裁判における紛争解決とも密接に結びつくものであるから、諸外国がそうであるように、法律専門家たる弁護士自身が行うことも十分に考え得る。たとえば、税務問題は国民の納税義務と公権力との衝突が定型的に考えられるのであるから、本来であれば、国民の立場に立った弁護士が職務を行うべき職務領域である。弁護士人口が増加したことにより、弁護士はさまざまな分野に踏み込んでいくべきであり、弁護士が積極的にこれらの業務を取り扱うために、各弁護士会や日弁連において、これを積極的に支援するための措置を検討する必要があろう。</w:t>
      </w:r>
    </w:p>
    <w:sectPr w:rsidR="004E4459" w:rsidRPr="00AF7AE4" w:rsidSect="00602A9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E6B2" w14:textId="77777777" w:rsidR="00966BE4" w:rsidRDefault="00966BE4" w:rsidP="00633F2B">
      <w:r>
        <w:separator/>
      </w:r>
    </w:p>
  </w:endnote>
  <w:endnote w:type="continuationSeparator" w:id="0">
    <w:p w14:paraId="3A5FC069" w14:textId="77777777" w:rsidR="00966BE4" w:rsidRDefault="00966BE4" w:rsidP="006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D2C59" w14:textId="77777777" w:rsidR="00966BE4" w:rsidRDefault="00966BE4" w:rsidP="00633F2B">
      <w:r>
        <w:separator/>
      </w:r>
    </w:p>
  </w:footnote>
  <w:footnote w:type="continuationSeparator" w:id="0">
    <w:p w14:paraId="3779C82C" w14:textId="77777777" w:rsidR="00966BE4" w:rsidRDefault="00966BE4" w:rsidP="0063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90"/>
    <w:rsid w:val="00015851"/>
    <w:rsid w:val="00023174"/>
    <w:rsid w:val="00026E10"/>
    <w:rsid w:val="00053757"/>
    <w:rsid w:val="000913DD"/>
    <w:rsid w:val="000915AA"/>
    <w:rsid w:val="000B52F0"/>
    <w:rsid w:val="000C3B9A"/>
    <w:rsid w:val="000D4290"/>
    <w:rsid w:val="000E097E"/>
    <w:rsid w:val="000F28DA"/>
    <w:rsid w:val="001A3794"/>
    <w:rsid w:val="001A621A"/>
    <w:rsid w:val="00207DA1"/>
    <w:rsid w:val="00225F97"/>
    <w:rsid w:val="00226D0E"/>
    <w:rsid w:val="002734B7"/>
    <w:rsid w:val="00277756"/>
    <w:rsid w:val="00330667"/>
    <w:rsid w:val="003475CC"/>
    <w:rsid w:val="003A1363"/>
    <w:rsid w:val="003B31E2"/>
    <w:rsid w:val="003F49E9"/>
    <w:rsid w:val="00414079"/>
    <w:rsid w:val="004517C7"/>
    <w:rsid w:val="00480DAD"/>
    <w:rsid w:val="004E4459"/>
    <w:rsid w:val="0055540E"/>
    <w:rsid w:val="00556CAC"/>
    <w:rsid w:val="005704D1"/>
    <w:rsid w:val="00576B61"/>
    <w:rsid w:val="00577690"/>
    <w:rsid w:val="005B2CF5"/>
    <w:rsid w:val="005C78F9"/>
    <w:rsid w:val="005F3634"/>
    <w:rsid w:val="00602A97"/>
    <w:rsid w:val="0061571A"/>
    <w:rsid w:val="006276D9"/>
    <w:rsid w:val="00633F2B"/>
    <w:rsid w:val="006374C4"/>
    <w:rsid w:val="00672887"/>
    <w:rsid w:val="006D4D29"/>
    <w:rsid w:val="0076469A"/>
    <w:rsid w:val="00794F65"/>
    <w:rsid w:val="007B7758"/>
    <w:rsid w:val="007D0A52"/>
    <w:rsid w:val="008134C2"/>
    <w:rsid w:val="00857F3E"/>
    <w:rsid w:val="00877483"/>
    <w:rsid w:val="008840B2"/>
    <w:rsid w:val="008952B2"/>
    <w:rsid w:val="008C09D9"/>
    <w:rsid w:val="008C429D"/>
    <w:rsid w:val="008C7563"/>
    <w:rsid w:val="008C7D15"/>
    <w:rsid w:val="009310B0"/>
    <w:rsid w:val="00966AFB"/>
    <w:rsid w:val="00966BE4"/>
    <w:rsid w:val="009B04EE"/>
    <w:rsid w:val="009E58CE"/>
    <w:rsid w:val="009E5ED2"/>
    <w:rsid w:val="00A45780"/>
    <w:rsid w:val="00A56624"/>
    <w:rsid w:val="00A62E52"/>
    <w:rsid w:val="00A8264E"/>
    <w:rsid w:val="00A83760"/>
    <w:rsid w:val="00A9186F"/>
    <w:rsid w:val="00AA0811"/>
    <w:rsid w:val="00AF7AE4"/>
    <w:rsid w:val="00B521D1"/>
    <w:rsid w:val="00B54661"/>
    <w:rsid w:val="00B807B9"/>
    <w:rsid w:val="00B90056"/>
    <w:rsid w:val="00B926A2"/>
    <w:rsid w:val="00C02E67"/>
    <w:rsid w:val="00C13D6D"/>
    <w:rsid w:val="00C44637"/>
    <w:rsid w:val="00C56DCC"/>
    <w:rsid w:val="00CC0BCF"/>
    <w:rsid w:val="00CE7F69"/>
    <w:rsid w:val="00D0789B"/>
    <w:rsid w:val="00D96563"/>
    <w:rsid w:val="00DA609A"/>
    <w:rsid w:val="00DB20B2"/>
    <w:rsid w:val="00DB7F6D"/>
    <w:rsid w:val="00DE0247"/>
    <w:rsid w:val="00F5433E"/>
    <w:rsid w:val="00F728DF"/>
    <w:rsid w:val="00FA3370"/>
    <w:rsid w:val="00FB3390"/>
    <w:rsid w:val="00FC73A5"/>
    <w:rsid w:val="00F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EF498F"/>
  <w15:docId w15:val="{A8FDED06-E623-439C-BA19-2FC41867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2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F2B"/>
    <w:rPr>
      <w:rFonts w:ascii="Arial" w:eastAsia="ＭＳ ゴシック" w:hAnsi="Arial"/>
      <w:sz w:val="18"/>
      <w:szCs w:val="18"/>
    </w:rPr>
  </w:style>
  <w:style w:type="character" w:customStyle="1" w:styleId="a4">
    <w:name w:val="吹き出し (文字)"/>
    <w:link w:val="a3"/>
    <w:uiPriority w:val="99"/>
    <w:semiHidden/>
    <w:rsid w:val="00633F2B"/>
    <w:rPr>
      <w:rFonts w:ascii="Arial" w:eastAsia="ＭＳ ゴシック" w:hAnsi="Arial" w:cs="Times New Roman"/>
      <w:kern w:val="2"/>
      <w:sz w:val="18"/>
      <w:szCs w:val="18"/>
    </w:rPr>
  </w:style>
  <w:style w:type="paragraph" w:styleId="a5">
    <w:name w:val="header"/>
    <w:basedOn w:val="a"/>
    <w:link w:val="a6"/>
    <w:uiPriority w:val="99"/>
    <w:unhideWhenUsed/>
    <w:rsid w:val="00633F2B"/>
    <w:pPr>
      <w:tabs>
        <w:tab w:val="center" w:pos="4252"/>
        <w:tab w:val="right" w:pos="8504"/>
      </w:tabs>
      <w:snapToGrid w:val="0"/>
    </w:pPr>
  </w:style>
  <w:style w:type="character" w:customStyle="1" w:styleId="a6">
    <w:name w:val="ヘッダー (文字)"/>
    <w:link w:val="a5"/>
    <w:uiPriority w:val="99"/>
    <w:rsid w:val="00633F2B"/>
    <w:rPr>
      <w:kern w:val="2"/>
      <w:sz w:val="21"/>
      <w:szCs w:val="22"/>
    </w:rPr>
  </w:style>
  <w:style w:type="paragraph" w:styleId="a7">
    <w:name w:val="footer"/>
    <w:basedOn w:val="a"/>
    <w:link w:val="a8"/>
    <w:uiPriority w:val="99"/>
    <w:unhideWhenUsed/>
    <w:rsid w:val="00633F2B"/>
    <w:pPr>
      <w:tabs>
        <w:tab w:val="center" w:pos="4252"/>
        <w:tab w:val="right" w:pos="8504"/>
      </w:tabs>
      <w:snapToGrid w:val="0"/>
    </w:pPr>
  </w:style>
  <w:style w:type="character" w:customStyle="1" w:styleId="a8">
    <w:name w:val="フッター (文字)"/>
    <w:link w:val="a7"/>
    <w:uiPriority w:val="99"/>
    <w:rsid w:val="00633F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3651</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2015-11-13T14:58:00Z</cp:lastPrinted>
  <dcterms:created xsi:type="dcterms:W3CDTF">2019-02-03T11:45:00Z</dcterms:created>
  <dcterms:modified xsi:type="dcterms:W3CDTF">2019-02-03T11:46:00Z</dcterms:modified>
</cp:coreProperties>
</file>