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1C0" w:rsidRPr="0055795D" w:rsidRDefault="00C30D1D" w:rsidP="00984230">
      <w:pPr>
        <w:rPr>
          <w:rFonts w:ascii="ＭＳ 明朝"/>
          <w:b/>
          <w:sz w:val="24"/>
          <w:szCs w:val="24"/>
        </w:rPr>
      </w:pPr>
      <w:r>
        <w:rPr>
          <w:rFonts w:ascii="ＭＳ 明朝" w:hAnsi="ＭＳ 明朝" w:hint="eastAsia"/>
          <w:b/>
          <w:sz w:val="24"/>
          <w:szCs w:val="24"/>
        </w:rPr>
        <w:t>１３</w:t>
      </w:r>
      <w:r w:rsidR="00B561C0" w:rsidRPr="0055795D">
        <w:rPr>
          <w:rFonts w:ascii="ＭＳ 明朝" w:hAnsi="ＭＳ 明朝" w:hint="eastAsia"/>
          <w:b/>
          <w:sz w:val="24"/>
          <w:szCs w:val="24"/>
        </w:rPr>
        <w:t xml:space="preserve">　政府から独立した国内人権機関の設置</w:t>
      </w:r>
    </w:p>
    <w:p w:rsidR="00E162AD" w:rsidRDefault="00E162AD" w:rsidP="0055795D">
      <w:pPr>
        <w:ind w:left="507" w:hangingChars="200" w:hanging="507"/>
        <w:rPr>
          <w:rFonts w:ascii="ＭＳ 明朝" w:hAnsi="ＭＳ 明朝"/>
          <w:b/>
          <w:sz w:val="24"/>
          <w:szCs w:val="24"/>
        </w:rPr>
      </w:pPr>
    </w:p>
    <w:p w:rsidR="00B561C0" w:rsidRPr="007C5923" w:rsidRDefault="007C5923" w:rsidP="0055795D">
      <w:pPr>
        <w:ind w:left="505" w:hangingChars="200" w:hanging="505"/>
        <w:rPr>
          <w:rFonts w:ascii="ＭＳ 明朝"/>
        </w:rPr>
      </w:pPr>
      <w:r w:rsidRPr="007C5923">
        <w:rPr>
          <w:rFonts w:ascii="ＭＳ 明朝" w:hAnsi="ＭＳ 明朝" w:hint="eastAsia"/>
          <w:sz w:val="24"/>
          <w:szCs w:val="24"/>
        </w:rPr>
        <w:t>（１）</w:t>
      </w:r>
      <w:r w:rsidR="00B561C0" w:rsidRPr="007C5923">
        <w:rPr>
          <w:rFonts w:ascii="ＭＳ 明朝" w:hAnsi="ＭＳ 明朝" w:hint="eastAsia"/>
        </w:rPr>
        <w:t>国連は、政府から独立した組織の活動が必要であると認識し、</w:t>
      </w:r>
      <w:r w:rsidR="00B561C0" w:rsidRPr="007C5923">
        <w:rPr>
          <w:rFonts w:ascii="ＭＳ 明朝" w:hAnsi="ＭＳ 明朝"/>
        </w:rPr>
        <w:t>1993</w:t>
      </w:r>
      <w:r w:rsidR="00B561C0" w:rsidRPr="007C5923">
        <w:rPr>
          <w:rFonts w:ascii="ＭＳ 明朝" w:hAnsi="ＭＳ 明朝" w:hint="eastAsia"/>
        </w:rPr>
        <w:t>（平成</w:t>
      </w:r>
      <w:r w:rsidR="00B561C0" w:rsidRPr="007C5923">
        <w:rPr>
          <w:rFonts w:ascii="ＭＳ 明朝" w:hAnsi="ＭＳ 明朝"/>
        </w:rPr>
        <w:t>5</w:t>
      </w:r>
      <w:r w:rsidR="00B561C0" w:rsidRPr="007C5923">
        <w:rPr>
          <w:rFonts w:ascii="ＭＳ 明朝" w:hAnsi="ＭＳ 明朝" w:hint="eastAsia"/>
        </w:rPr>
        <w:t>）年に各国内における人権保障のための組織が実効的に機能するための原則として、いわゆる「パリ原則」（総会決議</w:t>
      </w:r>
      <w:r w:rsidR="00B561C0" w:rsidRPr="007C5923">
        <w:rPr>
          <w:rFonts w:ascii="ＭＳ 明朝" w:hAnsi="ＭＳ 明朝"/>
        </w:rPr>
        <w:t>48/134</w:t>
      </w:r>
      <w:r w:rsidR="00B561C0" w:rsidRPr="007C5923">
        <w:rPr>
          <w:rFonts w:ascii="ＭＳ 明朝" w:hAnsi="ＭＳ 明朝" w:hint="eastAsia"/>
        </w:rPr>
        <w:t>）を採択し、さらに、</w:t>
      </w:r>
      <w:r w:rsidR="00B561C0" w:rsidRPr="007C5923">
        <w:rPr>
          <w:rFonts w:ascii="ＭＳ 明朝" w:hAnsi="ＭＳ 明朝"/>
        </w:rPr>
        <w:t>1997</w:t>
      </w:r>
      <w:r w:rsidR="00B561C0" w:rsidRPr="007C5923">
        <w:rPr>
          <w:rFonts w:ascii="ＭＳ 明朝" w:hAnsi="ＭＳ 明朝" w:hint="eastAsia"/>
        </w:rPr>
        <w:t>（平成</w:t>
      </w:r>
      <w:r w:rsidR="00B561C0" w:rsidRPr="007C5923">
        <w:rPr>
          <w:rFonts w:ascii="ＭＳ 明朝" w:hAnsi="ＭＳ 明朝"/>
        </w:rPr>
        <w:t>9</w:t>
      </w:r>
      <w:r w:rsidR="00B561C0" w:rsidRPr="007C5923">
        <w:rPr>
          <w:rFonts w:ascii="ＭＳ 明朝" w:hAnsi="ＭＳ 明朝" w:hint="eastAsia"/>
        </w:rPr>
        <w:t>）年</w:t>
      </w:r>
      <w:r w:rsidR="00B561C0" w:rsidRPr="007C5923">
        <w:rPr>
          <w:rFonts w:ascii="ＭＳ 明朝" w:hAnsi="ＭＳ 明朝"/>
        </w:rPr>
        <w:t>12</w:t>
      </w:r>
      <w:r w:rsidR="00B561C0" w:rsidRPr="007C5923">
        <w:rPr>
          <w:rFonts w:ascii="ＭＳ 明朝" w:hAnsi="ＭＳ 明朝" w:hint="eastAsia"/>
        </w:rPr>
        <w:t>月国連総会決議</w:t>
      </w:r>
      <w:r w:rsidR="00B561C0" w:rsidRPr="007C5923">
        <w:rPr>
          <w:rFonts w:ascii="ＭＳ 明朝" w:hAnsi="ＭＳ 明朝"/>
        </w:rPr>
        <w:t>52/128</w:t>
      </w:r>
      <w:r w:rsidR="00B561C0" w:rsidRPr="007C5923">
        <w:rPr>
          <w:rFonts w:ascii="ＭＳ 明朝" w:hAnsi="ＭＳ 明朝" w:hint="eastAsia"/>
        </w:rPr>
        <w:t>で、それぞれの国が国内人権機関の設置を促進することを要請している。</w:t>
      </w:r>
    </w:p>
    <w:p w:rsidR="00B561C0" w:rsidRPr="007C5923" w:rsidRDefault="00B561C0" w:rsidP="0055795D">
      <w:pPr>
        <w:ind w:leftChars="200" w:left="445" w:firstLineChars="100" w:firstLine="222"/>
        <w:rPr>
          <w:rFonts w:ascii="ＭＳ 明朝"/>
        </w:rPr>
      </w:pPr>
      <w:r w:rsidRPr="007C5923">
        <w:rPr>
          <w:rFonts w:ascii="ＭＳ 明朝" w:hAnsi="ＭＳ 明朝" w:hint="eastAsia"/>
        </w:rPr>
        <w:t>国連人権理事会は、日本についての</w:t>
      </w:r>
      <w:r w:rsidRPr="007C5923">
        <w:rPr>
          <w:rFonts w:ascii="ＭＳ 明朝" w:hAnsi="ＭＳ 明朝"/>
        </w:rPr>
        <w:t>UPR</w:t>
      </w:r>
      <w:r w:rsidRPr="007C5923">
        <w:rPr>
          <w:rFonts w:hint="eastAsia"/>
        </w:rPr>
        <w:t>（普遍的定期的</w:t>
      </w:r>
      <w:r w:rsidRPr="007C5923">
        <w:rPr>
          <w:rFonts w:ascii="ＭＳ 明朝" w:hAnsi="ＭＳ 明朝" w:hint="eastAsia"/>
        </w:rPr>
        <w:t>審査）の結果、早急に国内人権機関を設立することを勧告している。</w:t>
      </w:r>
    </w:p>
    <w:p w:rsidR="00B561C0" w:rsidRPr="007C5923" w:rsidRDefault="00B561C0" w:rsidP="0055795D">
      <w:pPr>
        <w:ind w:left="505" w:hangingChars="200" w:hanging="505"/>
        <w:rPr>
          <w:rFonts w:ascii="ＭＳ 明朝"/>
        </w:rPr>
      </w:pPr>
      <w:r w:rsidRPr="007C5923">
        <w:rPr>
          <w:rFonts w:ascii="ＭＳ 明朝" w:hAnsi="ＭＳ 明朝" w:hint="eastAsia"/>
          <w:sz w:val="24"/>
          <w:szCs w:val="24"/>
        </w:rPr>
        <w:t>（２）</w:t>
      </w:r>
      <w:r w:rsidRPr="007C5923">
        <w:rPr>
          <w:rFonts w:ascii="ＭＳ 明朝" w:hAnsi="ＭＳ 明朝" w:hint="eastAsia"/>
        </w:rPr>
        <w:t>われわれ弁護士は、その社会的使命である基本的人権擁護のための活動を全国各地の弁護士会で行ってきたが、公権力による深刻な人権侵害を初めとする多様な分野にわたる種々の人権侵害救済の申立てを受け、調査をおこない、人権侵害を行うものに対して、警告、勧告、改善の要請などの実績を積み重ねてきた。</w:t>
      </w:r>
    </w:p>
    <w:p w:rsidR="00B561C0" w:rsidRPr="007C5923" w:rsidRDefault="00B561C0" w:rsidP="0055795D">
      <w:pPr>
        <w:ind w:leftChars="200" w:left="445" w:firstLineChars="100" w:firstLine="222"/>
        <w:rPr>
          <w:rFonts w:ascii="ＭＳ 明朝"/>
        </w:rPr>
      </w:pPr>
      <w:r w:rsidRPr="007C5923">
        <w:rPr>
          <w:rFonts w:ascii="ＭＳ 明朝" w:hAnsi="ＭＳ 明朝" w:hint="eastAsia"/>
        </w:rPr>
        <w:t>この活動の経験と教訓を踏まえて、日弁連は、パリ原則に則った国内人権機関の設置を求め、会長声明、総会決議（</w:t>
      </w:r>
      <w:r w:rsidRPr="007C5923">
        <w:rPr>
          <w:rFonts w:ascii="ＭＳ 明朝" w:hAnsi="ＭＳ 明朝"/>
        </w:rPr>
        <w:t>1999</w:t>
      </w:r>
      <w:r w:rsidRPr="007C5923">
        <w:rPr>
          <w:rFonts w:ascii="ＭＳ 明朝" w:hAnsi="ＭＳ 明朝" w:hint="eastAsia"/>
        </w:rPr>
        <w:t>（平成</w:t>
      </w:r>
      <w:r w:rsidRPr="007C5923">
        <w:rPr>
          <w:rFonts w:ascii="ＭＳ 明朝" w:hAnsi="ＭＳ 明朝"/>
        </w:rPr>
        <w:t>11</w:t>
      </w:r>
      <w:r w:rsidRPr="007C5923">
        <w:rPr>
          <w:rFonts w:ascii="ＭＳ 明朝" w:hAnsi="ＭＳ 明朝" w:hint="eastAsia"/>
        </w:rPr>
        <w:t>）年</w:t>
      </w:r>
      <w:r w:rsidRPr="007C5923">
        <w:rPr>
          <w:rFonts w:ascii="ＭＳ 明朝" w:hAnsi="ＭＳ 明朝"/>
        </w:rPr>
        <w:t>5</w:t>
      </w:r>
      <w:r w:rsidRPr="007C5923">
        <w:rPr>
          <w:rFonts w:ascii="ＭＳ 明朝" w:hAnsi="ＭＳ 明朝" w:hint="eastAsia"/>
        </w:rPr>
        <w:t>月</w:t>
      </w:r>
      <w:r w:rsidRPr="007C5923">
        <w:rPr>
          <w:rFonts w:ascii="ＭＳ 明朝" w:hAnsi="ＭＳ 明朝"/>
        </w:rPr>
        <w:t>21</w:t>
      </w:r>
      <w:r w:rsidRPr="007C5923">
        <w:rPr>
          <w:rFonts w:ascii="ＭＳ 明朝" w:hAnsi="ＭＳ 明朝" w:hint="eastAsia"/>
        </w:rPr>
        <w:t>日）、「人権のための行動宣言」（</w:t>
      </w:r>
      <w:r w:rsidRPr="007C5923">
        <w:rPr>
          <w:rFonts w:ascii="ＭＳ 明朝" w:hAnsi="ＭＳ 明朝"/>
        </w:rPr>
        <w:t>1999</w:t>
      </w:r>
      <w:r w:rsidRPr="007C5923">
        <w:rPr>
          <w:rFonts w:ascii="ＭＳ 明朝" w:hAnsi="ＭＳ 明朝" w:hint="eastAsia"/>
        </w:rPr>
        <w:t>（平成</w:t>
      </w:r>
      <w:r w:rsidRPr="007C5923">
        <w:rPr>
          <w:rFonts w:ascii="ＭＳ 明朝" w:hAnsi="ＭＳ 明朝"/>
        </w:rPr>
        <w:t>11</w:t>
      </w:r>
      <w:r w:rsidRPr="007C5923">
        <w:rPr>
          <w:rFonts w:ascii="ＭＳ 明朝" w:hAnsi="ＭＳ 明朝" w:hint="eastAsia"/>
        </w:rPr>
        <w:t>）年</w:t>
      </w:r>
      <w:r w:rsidRPr="007C5923">
        <w:rPr>
          <w:rFonts w:ascii="ＭＳ 明朝" w:hAnsi="ＭＳ 明朝"/>
        </w:rPr>
        <w:t>12</w:t>
      </w:r>
      <w:r w:rsidRPr="007C5923">
        <w:rPr>
          <w:rFonts w:ascii="ＭＳ 明朝" w:hAnsi="ＭＳ 明朝" w:hint="eastAsia"/>
        </w:rPr>
        <w:t>月）などを公表してきたが、</w:t>
      </w:r>
      <w:r w:rsidRPr="007C5923">
        <w:rPr>
          <w:rFonts w:ascii="ＭＳ 明朝" w:hAnsi="ＭＳ 明朝"/>
        </w:rPr>
        <w:t>2000(</w:t>
      </w:r>
      <w:r w:rsidRPr="007C5923">
        <w:rPr>
          <w:rFonts w:ascii="ＭＳ 明朝" w:hAnsi="ＭＳ 明朝" w:hint="eastAsia"/>
        </w:rPr>
        <w:t>平成</w:t>
      </w:r>
      <w:r w:rsidRPr="007C5923">
        <w:rPr>
          <w:rFonts w:ascii="ＭＳ 明朝" w:hAnsi="ＭＳ 明朝"/>
        </w:rPr>
        <w:t>12)</w:t>
      </w:r>
      <w:r w:rsidRPr="007C5923">
        <w:rPr>
          <w:rFonts w:ascii="ＭＳ 明朝" w:hAnsi="ＭＳ 明朝" w:hint="eastAsia"/>
        </w:rPr>
        <w:t>年の人権大会でこの問題を取り上げ、政府から独立し、独自の調査権限を有する実効的な国内人権救済機関の設置を求めてきた。</w:t>
      </w:r>
    </w:p>
    <w:p w:rsidR="00B561C0" w:rsidRPr="007C5923" w:rsidRDefault="00B561C0" w:rsidP="0055795D">
      <w:pPr>
        <w:ind w:left="505" w:hangingChars="200" w:hanging="505"/>
        <w:rPr>
          <w:rFonts w:ascii="ＭＳ 明朝"/>
        </w:rPr>
      </w:pPr>
      <w:r w:rsidRPr="007C5923">
        <w:rPr>
          <w:rFonts w:ascii="ＭＳ 明朝" w:hAnsi="ＭＳ 明朝" w:hint="eastAsia"/>
          <w:sz w:val="24"/>
          <w:szCs w:val="24"/>
        </w:rPr>
        <w:t>（３）</w:t>
      </w:r>
      <w:r w:rsidRPr="007C5923">
        <w:rPr>
          <w:rFonts w:ascii="ＭＳ 明朝" w:hAnsi="ＭＳ 明朝" w:hint="eastAsia"/>
        </w:rPr>
        <w:t>一方政府は、人権擁護施策推進審議会の答申を受け、</w:t>
      </w:r>
      <w:r w:rsidRPr="007C5923">
        <w:rPr>
          <w:rFonts w:ascii="ＭＳ 明朝" w:hAnsi="ＭＳ 明朝"/>
        </w:rPr>
        <w:t>2002(</w:t>
      </w:r>
      <w:r w:rsidRPr="007C5923">
        <w:rPr>
          <w:rFonts w:ascii="ＭＳ 明朝" w:hAnsi="ＭＳ 明朝" w:hint="eastAsia"/>
        </w:rPr>
        <w:t>平成</w:t>
      </w:r>
      <w:r w:rsidRPr="007C5923">
        <w:rPr>
          <w:rFonts w:ascii="ＭＳ 明朝" w:hAnsi="ＭＳ 明朝"/>
        </w:rPr>
        <w:t>14)</w:t>
      </w:r>
      <w:r w:rsidRPr="007C5923">
        <w:rPr>
          <w:rFonts w:ascii="ＭＳ 明朝" w:hAnsi="ＭＳ 明朝" w:hint="eastAsia"/>
        </w:rPr>
        <w:t>年</w:t>
      </w:r>
      <w:r w:rsidRPr="007C5923">
        <w:rPr>
          <w:rFonts w:ascii="ＭＳ 明朝" w:hAnsi="ＭＳ 明朝"/>
        </w:rPr>
        <w:t>3</w:t>
      </w:r>
      <w:r w:rsidRPr="007C5923">
        <w:rPr>
          <w:rFonts w:ascii="ＭＳ 明朝" w:hAnsi="ＭＳ 明朝" w:hint="eastAsia"/>
        </w:rPr>
        <w:t>月</w:t>
      </w:r>
      <w:r w:rsidRPr="007C5923">
        <w:rPr>
          <w:rFonts w:ascii="ＭＳ 明朝" w:hAnsi="ＭＳ 明朝"/>
        </w:rPr>
        <w:t>8</w:t>
      </w:r>
      <w:r w:rsidRPr="007C5923">
        <w:rPr>
          <w:rFonts w:ascii="ＭＳ 明朝" w:hAnsi="ＭＳ 明朝" w:hint="eastAsia"/>
        </w:rPr>
        <w:t>日、人権擁護法案を第</w:t>
      </w:r>
      <w:r w:rsidRPr="007C5923">
        <w:rPr>
          <w:rFonts w:ascii="ＭＳ 明朝" w:hAnsi="ＭＳ 明朝"/>
        </w:rPr>
        <w:t>154</w:t>
      </w:r>
      <w:r w:rsidRPr="007C5923">
        <w:rPr>
          <w:rFonts w:ascii="ＭＳ 明朝" w:hAnsi="ＭＳ 明朝" w:hint="eastAsia"/>
        </w:rPr>
        <w:t>回通常国会に上程したが、廃案となった（以下、この法案を「</w:t>
      </w:r>
      <w:r w:rsidRPr="007C5923">
        <w:rPr>
          <w:rFonts w:ascii="ＭＳ 明朝" w:hAnsi="ＭＳ 明朝"/>
        </w:rPr>
        <w:t>2002</w:t>
      </w:r>
      <w:r w:rsidRPr="007C5923">
        <w:rPr>
          <w:rFonts w:ascii="ＭＳ 明朝" w:hAnsi="ＭＳ 明朝" w:hint="eastAsia"/>
        </w:rPr>
        <w:t>年法務省案」という。）。</w:t>
      </w:r>
    </w:p>
    <w:p w:rsidR="00B561C0" w:rsidRPr="007C5923" w:rsidRDefault="00B561C0" w:rsidP="0055795D">
      <w:pPr>
        <w:ind w:left="505" w:hangingChars="200" w:hanging="505"/>
        <w:rPr>
          <w:rFonts w:ascii="ＭＳ 明朝"/>
        </w:rPr>
      </w:pPr>
      <w:r w:rsidRPr="007C5923">
        <w:rPr>
          <w:rFonts w:ascii="ＭＳ 明朝" w:hAnsi="ＭＳ 明朝" w:hint="eastAsia"/>
          <w:sz w:val="24"/>
          <w:szCs w:val="24"/>
        </w:rPr>
        <w:t>（４）</w:t>
      </w:r>
      <w:r w:rsidRPr="007C5923">
        <w:rPr>
          <w:rFonts w:ascii="ＭＳ 明朝" w:hAnsi="ＭＳ 明朝" w:hint="eastAsia"/>
        </w:rPr>
        <w:t>その後、法案の再提出はないまま、</w:t>
      </w:r>
      <w:r w:rsidRPr="007C5923">
        <w:rPr>
          <w:rFonts w:ascii="ＭＳ 明朝" w:hAnsi="ＭＳ 明朝"/>
        </w:rPr>
        <w:t>2009(</w:t>
      </w:r>
      <w:r w:rsidRPr="007C5923">
        <w:rPr>
          <w:rFonts w:ascii="ＭＳ 明朝" w:hAnsi="ＭＳ 明朝" w:hint="eastAsia"/>
        </w:rPr>
        <w:t>平成</w:t>
      </w:r>
      <w:r w:rsidRPr="007C5923">
        <w:rPr>
          <w:rFonts w:ascii="ＭＳ 明朝" w:hAnsi="ＭＳ 明朝"/>
        </w:rPr>
        <w:t>21)</w:t>
      </w:r>
      <w:r w:rsidRPr="007C5923">
        <w:rPr>
          <w:rFonts w:ascii="ＭＳ 明朝" w:hAnsi="ＭＳ 明朝" w:hint="eastAsia"/>
        </w:rPr>
        <w:t>年</w:t>
      </w:r>
      <w:r w:rsidRPr="007C5923">
        <w:rPr>
          <w:rFonts w:ascii="ＭＳ 明朝" w:hAnsi="ＭＳ 明朝"/>
        </w:rPr>
        <w:t>9</w:t>
      </w:r>
      <w:r w:rsidRPr="007C5923">
        <w:rPr>
          <w:rFonts w:ascii="ＭＳ 明朝" w:hAnsi="ＭＳ 明朝" w:hint="eastAsia"/>
        </w:rPr>
        <w:t>月に政権交替が起こり、千葉法相が、国内人権機関設置に向けた取組みを行うことを表明し、</w:t>
      </w:r>
      <w:r w:rsidRPr="007C5923">
        <w:rPr>
          <w:rFonts w:ascii="ＭＳ 明朝" w:hAnsi="ＭＳ 明朝"/>
        </w:rPr>
        <w:t>2010(</w:t>
      </w:r>
      <w:r w:rsidRPr="007C5923">
        <w:rPr>
          <w:rFonts w:ascii="ＭＳ 明朝" w:hAnsi="ＭＳ 明朝" w:hint="eastAsia"/>
        </w:rPr>
        <w:t>平成</w:t>
      </w:r>
      <w:r w:rsidRPr="007C5923">
        <w:rPr>
          <w:rFonts w:ascii="ＭＳ 明朝" w:hAnsi="ＭＳ 明朝"/>
        </w:rPr>
        <w:t>22)</w:t>
      </w:r>
      <w:r w:rsidRPr="007C5923">
        <w:rPr>
          <w:rFonts w:ascii="ＭＳ 明朝" w:hAnsi="ＭＳ 明朝" w:hint="eastAsia"/>
        </w:rPr>
        <w:t>年</w:t>
      </w:r>
      <w:r w:rsidRPr="007C5923">
        <w:rPr>
          <w:rFonts w:ascii="ＭＳ 明朝" w:hAnsi="ＭＳ 明朝"/>
        </w:rPr>
        <w:t>6</w:t>
      </w:r>
      <w:r w:rsidRPr="007C5923">
        <w:rPr>
          <w:rFonts w:ascii="ＭＳ 明朝" w:hAnsi="ＭＳ 明朝" w:hint="eastAsia"/>
        </w:rPr>
        <w:t>月の政務三役による「新たな人権救済機関の設置について（中間報告）」、</w:t>
      </w:r>
      <w:r w:rsidRPr="007C5923">
        <w:rPr>
          <w:rFonts w:ascii="ＭＳ 明朝" w:hAnsi="ＭＳ 明朝"/>
        </w:rPr>
        <w:t>2011(</w:t>
      </w:r>
      <w:r w:rsidRPr="007C5923">
        <w:rPr>
          <w:rFonts w:ascii="ＭＳ 明朝" w:hAnsi="ＭＳ 明朝" w:hint="eastAsia"/>
        </w:rPr>
        <w:t>平成</w:t>
      </w:r>
      <w:r w:rsidRPr="007C5923">
        <w:rPr>
          <w:rFonts w:ascii="ＭＳ 明朝" w:hAnsi="ＭＳ 明朝"/>
        </w:rPr>
        <w:t>23)</w:t>
      </w:r>
      <w:r w:rsidRPr="007C5923">
        <w:rPr>
          <w:rFonts w:ascii="ＭＳ 明朝" w:hAnsi="ＭＳ 明朝" w:hint="eastAsia"/>
        </w:rPr>
        <w:t>年</w:t>
      </w:r>
      <w:r w:rsidRPr="007C5923">
        <w:rPr>
          <w:rFonts w:ascii="ＭＳ 明朝" w:hAnsi="ＭＳ 明朝"/>
        </w:rPr>
        <w:t>8</w:t>
      </w:r>
      <w:r w:rsidRPr="007C5923">
        <w:rPr>
          <w:rFonts w:ascii="ＭＳ 明朝" w:hAnsi="ＭＳ 明朝" w:hint="eastAsia"/>
        </w:rPr>
        <w:t>月の政務三役による「新たな人権救済機関の設置について（基本方針）」を経て、「人権委員会の設置等に関する検討中の法案の概要」が公表され、</w:t>
      </w:r>
      <w:r w:rsidRPr="007C5923">
        <w:rPr>
          <w:rFonts w:ascii="ＭＳ 明朝" w:hAnsi="ＭＳ 明朝"/>
        </w:rPr>
        <w:t>2012(</w:t>
      </w:r>
      <w:r w:rsidRPr="007C5923">
        <w:rPr>
          <w:rFonts w:ascii="ＭＳ 明朝" w:hAnsi="ＭＳ 明朝" w:hint="eastAsia"/>
        </w:rPr>
        <w:t>平成</w:t>
      </w:r>
      <w:r w:rsidRPr="007C5923">
        <w:rPr>
          <w:rFonts w:ascii="ＭＳ 明朝" w:hAnsi="ＭＳ 明朝"/>
        </w:rPr>
        <w:t>24)</w:t>
      </w:r>
      <w:r w:rsidRPr="007C5923">
        <w:rPr>
          <w:rFonts w:ascii="ＭＳ 明朝" w:hAnsi="ＭＳ 明朝" w:hint="eastAsia"/>
        </w:rPr>
        <w:t>年通常国会への法案上程が期待された。</w:t>
      </w:r>
    </w:p>
    <w:p w:rsidR="00B561C0" w:rsidRPr="007C5923" w:rsidRDefault="00B561C0" w:rsidP="0055795D">
      <w:pPr>
        <w:ind w:leftChars="200" w:left="445" w:firstLineChars="100" w:firstLine="222"/>
        <w:rPr>
          <w:rFonts w:ascii="ＭＳ 明朝"/>
        </w:rPr>
      </w:pPr>
      <w:r w:rsidRPr="007C5923">
        <w:rPr>
          <w:rFonts w:ascii="ＭＳ 明朝" w:hAnsi="ＭＳ 明朝" w:hint="eastAsia"/>
        </w:rPr>
        <w:t>その後、野田内閣は、</w:t>
      </w:r>
      <w:r w:rsidRPr="007C5923">
        <w:rPr>
          <w:rFonts w:ascii="ＭＳ 明朝" w:hAnsi="ＭＳ 明朝"/>
        </w:rPr>
        <w:t>2012</w:t>
      </w:r>
      <w:r w:rsidRPr="007C5923">
        <w:rPr>
          <w:rFonts w:ascii="ＭＳ 明朝" w:hAnsi="ＭＳ 明朝" w:hint="eastAsia"/>
        </w:rPr>
        <w:t>（平成</w:t>
      </w:r>
      <w:r w:rsidRPr="007C5923">
        <w:rPr>
          <w:rFonts w:ascii="ＭＳ 明朝" w:hAnsi="ＭＳ 明朝"/>
        </w:rPr>
        <w:t>24</w:t>
      </w:r>
      <w:r w:rsidRPr="007C5923">
        <w:rPr>
          <w:rFonts w:ascii="ＭＳ 明朝" w:hAnsi="ＭＳ 明朝" w:hint="eastAsia"/>
        </w:rPr>
        <w:t>）年</w:t>
      </w:r>
      <w:r w:rsidRPr="007C5923">
        <w:rPr>
          <w:rFonts w:ascii="ＭＳ 明朝" w:hAnsi="ＭＳ 明朝"/>
        </w:rPr>
        <w:t>9</w:t>
      </w:r>
      <w:r w:rsidRPr="007C5923">
        <w:rPr>
          <w:rFonts w:ascii="ＭＳ 明朝" w:hAnsi="ＭＳ 明朝" w:hint="eastAsia"/>
        </w:rPr>
        <w:t>月</w:t>
      </w:r>
      <w:r w:rsidRPr="007C5923">
        <w:rPr>
          <w:rFonts w:ascii="ＭＳ 明朝" w:hAnsi="ＭＳ 明朝"/>
        </w:rPr>
        <w:t>19</w:t>
      </w:r>
      <w:r w:rsidRPr="007C5923">
        <w:rPr>
          <w:rFonts w:ascii="ＭＳ 明朝" w:hAnsi="ＭＳ 明朝" w:hint="eastAsia"/>
        </w:rPr>
        <w:t>日に、人権委員会設置法案（設置法案）及び人権擁護委員法の一部改正案を閣議決定し、国会に上程した（以下、「野田内閣案」という。）ものの、同年</w:t>
      </w:r>
      <w:r w:rsidRPr="007C5923">
        <w:rPr>
          <w:rFonts w:ascii="ＭＳ 明朝" w:hAnsi="ＭＳ 明朝"/>
        </w:rPr>
        <w:t>11</w:t>
      </w:r>
      <w:r w:rsidRPr="007C5923">
        <w:rPr>
          <w:rFonts w:ascii="ＭＳ 明朝" w:hAnsi="ＭＳ 明朝" w:hint="eastAsia"/>
        </w:rPr>
        <w:t>月</w:t>
      </w:r>
      <w:r w:rsidRPr="007C5923">
        <w:rPr>
          <w:rFonts w:ascii="ＭＳ 明朝" w:hAnsi="ＭＳ 明朝"/>
        </w:rPr>
        <w:t>16</w:t>
      </w:r>
      <w:r w:rsidRPr="007C5923">
        <w:rPr>
          <w:rFonts w:ascii="ＭＳ 明朝" w:hAnsi="ＭＳ 明朝" w:hint="eastAsia"/>
        </w:rPr>
        <w:t>日の衆院の解散により廃案となった。</w:t>
      </w:r>
    </w:p>
    <w:p w:rsidR="00B561C0" w:rsidRPr="007C5923" w:rsidRDefault="00B561C0" w:rsidP="0055795D">
      <w:pPr>
        <w:ind w:left="505" w:hangingChars="200" w:hanging="505"/>
        <w:rPr>
          <w:rFonts w:ascii="ＭＳ 明朝"/>
        </w:rPr>
      </w:pPr>
      <w:r w:rsidRPr="007C5923">
        <w:rPr>
          <w:rFonts w:ascii="ＭＳ 明朝" w:hAnsi="ＭＳ 明朝" w:hint="eastAsia"/>
          <w:sz w:val="24"/>
          <w:szCs w:val="24"/>
        </w:rPr>
        <w:t>（５）</w:t>
      </w:r>
      <w:r w:rsidRPr="007C5923">
        <w:rPr>
          <w:rFonts w:ascii="ＭＳ 明朝" w:hAnsi="ＭＳ 明朝"/>
        </w:rPr>
        <w:t>2002</w:t>
      </w:r>
      <w:r w:rsidRPr="007C5923">
        <w:rPr>
          <w:rFonts w:ascii="ＭＳ 明朝" w:hAnsi="ＭＳ 明朝" w:hint="eastAsia"/>
        </w:rPr>
        <w:t>年法務省案や野田内閣案は、いずれも「人権委員会」は法務省の所轄とされるなど、その内容は、政府から独立した機関であることを要請するパリ原則に適合していない。また、</w:t>
      </w:r>
      <w:r w:rsidRPr="007C5923">
        <w:rPr>
          <w:rFonts w:ascii="ＭＳ 明朝" w:hAnsi="ＭＳ 明朝"/>
        </w:rPr>
        <w:t>2002</w:t>
      </w:r>
      <w:r w:rsidRPr="007C5923">
        <w:rPr>
          <w:rFonts w:ascii="ＭＳ 明朝" w:hAnsi="ＭＳ 明朝" w:hint="eastAsia"/>
        </w:rPr>
        <w:t>年法務省案は、報道の自由、市民の知る権利を侵害する恐れが指摘されるとともに、公権力による人権侵害の多くが救済の対象とはされないなど、種々の問題点をもつものであった。日弁連は、同法案の問題点を指摘し、</w:t>
      </w:r>
      <w:r w:rsidRPr="007C5923">
        <w:rPr>
          <w:rFonts w:ascii="ＭＳ 明朝" w:hAnsi="ＭＳ 明朝"/>
        </w:rPr>
        <w:t>2008</w:t>
      </w:r>
      <w:r w:rsidRPr="007C5923">
        <w:rPr>
          <w:rFonts w:ascii="ＭＳ 明朝" w:hAnsi="ＭＳ 明朝" w:hint="eastAsia"/>
        </w:rPr>
        <w:t>（平成</w:t>
      </w:r>
      <w:r w:rsidRPr="007C5923">
        <w:rPr>
          <w:rFonts w:ascii="ＭＳ 明朝" w:hAnsi="ＭＳ 明朝"/>
        </w:rPr>
        <w:t>20</w:t>
      </w:r>
      <w:r w:rsidRPr="007C5923">
        <w:rPr>
          <w:rFonts w:ascii="ＭＳ 明朝" w:hAnsi="ＭＳ 明朝" w:hint="eastAsia"/>
        </w:rPr>
        <w:t>）年</w:t>
      </w:r>
      <w:r w:rsidRPr="007C5923">
        <w:rPr>
          <w:rFonts w:ascii="ＭＳ 明朝" w:hAnsi="ＭＳ 明朝"/>
        </w:rPr>
        <w:t>11</w:t>
      </w:r>
      <w:r w:rsidRPr="007C5923">
        <w:rPr>
          <w:rFonts w:ascii="ＭＳ 明朝" w:hAnsi="ＭＳ 明朝" w:hint="eastAsia"/>
        </w:rPr>
        <w:t>月</w:t>
      </w:r>
      <w:r w:rsidRPr="007C5923">
        <w:rPr>
          <w:rFonts w:ascii="ＭＳ 明朝" w:hAnsi="ＭＳ 明朝"/>
        </w:rPr>
        <w:t>18</w:t>
      </w:r>
      <w:r w:rsidRPr="007C5923">
        <w:rPr>
          <w:rFonts w:ascii="ＭＳ 明朝" w:hAnsi="ＭＳ 明朝" w:hint="eastAsia"/>
        </w:rPr>
        <w:t>日付で「日弁連の提案する国内人権機関の制度要綱」を公表し、野田内閣案の閣議決定の際には、会長声明を発している。</w:t>
      </w:r>
    </w:p>
    <w:p w:rsidR="00B561C0" w:rsidRPr="00984230" w:rsidRDefault="00B561C0" w:rsidP="00A45A8B">
      <w:pPr>
        <w:ind w:left="505" w:hangingChars="200" w:hanging="505"/>
        <w:rPr>
          <w:rFonts w:ascii="ＭＳ 明朝"/>
        </w:rPr>
      </w:pPr>
      <w:r w:rsidRPr="007C5923">
        <w:rPr>
          <w:rFonts w:ascii="ＭＳ 明朝" w:hAnsi="ＭＳ 明朝" w:hint="eastAsia"/>
          <w:sz w:val="24"/>
          <w:szCs w:val="24"/>
        </w:rPr>
        <w:t>（６）</w:t>
      </w:r>
      <w:r w:rsidRPr="007C5923">
        <w:rPr>
          <w:rFonts w:ascii="ＭＳ 明朝" w:hAnsi="ＭＳ 明朝"/>
        </w:rPr>
        <w:t>2012(</w:t>
      </w:r>
      <w:r w:rsidRPr="007C5923">
        <w:rPr>
          <w:rFonts w:ascii="ＭＳ 明朝" w:hAnsi="ＭＳ 明朝" w:hint="eastAsia"/>
        </w:rPr>
        <w:t>平成</w:t>
      </w:r>
      <w:r w:rsidRPr="007C5923">
        <w:rPr>
          <w:rFonts w:ascii="ＭＳ 明朝" w:hAnsi="ＭＳ 明朝"/>
        </w:rPr>
        <w:t>24)</w:t>
      </w:r>
      <w:r w:rsidRPr="007C5923">
        <w:rPr>
          <w:rFonts w:ascii="ＭＳ 明朝" w:hAnsi="ＭＳ 明朝" w:hint="eastAsia"/>
        </w:rPr>
        <w:t>年</w:t>
      </w:r>
      <w:r w:rsidRPr="007C5923">
        <w:rPr>
          <w:rFonts w:ascii="ＭＳ 明朝" w:hAnsi="ＭＳ 明朝"/>
        </w:rPr>
        <w:t>12</w:t>
      </w:r>
      <w:r w:rsidRPr="007C5923">
        <w:rPr>
          <w:rFonts w:ascii="ＭＳ 明朝" w:hAnsi="ＭＳ 明朝" w:hint="eastAsia"/>
        </w:rPr>
        <w:t>月の衆院選挙における自民党の大勝により自公政権が復活した。同政権下では、</w:t>
      </w:r>
      <w:r w:rsidRPr="007C5923">
        <w:rPr>
          <w:rFonts w:ascii="ＭＳ 明朝" w:hAnsi="ＭＳ 明朝"/>
        </w:rPr>
        <w:t>2002</w:t>
      </w:r>
      <w:r w:rsidRPr="007C5923">
        <w:rPr>
          <w:rFonts w:ascii="ＭＳ 明朝" w:hAnsi="ＭＳ 明朝" w:hint="eastAsia"/>
        </w:rPr>
        <w:t>年法務</w:t>
      </w:r>
      <w:r w:rsidRPr="00984230">
        <w:rPr>
          <w:rFonts w:ascii="ＭＳ 明朝" w:hAnsi="ＭＳ 明朝" w:hint="eastAsia"/>
        </w:rPr>
        <w:t>省案から批判の多かった報道規制や、強制調査権限を外し、特別</w:t>
      </w:r>
      <w:r w:rsidRPr="00984230">
        <w:rPr>
          <w:rFonts w:ascii="ＭＳ 明朝" w:hAnsi="ＭＳ 明朝" w:hint="eastAsia"/>
        </w:rPr>
        <w:lastRenderedPageBreak/>
        <w:t>救済手続を設けないとした野田内閣案をベースに、妥協的に法案を成立させる可能性も否定できない。</w:t>
      </w:r>
    </w:p>
    <w:p w:rsidR="00B561C0" w:rsidRPr="00984230" w:rsidRDefault="00B561C0" w:rsidP="0055795D">
      <w:pPr>
        <w:ind w:leftChars="200" w:left="445" w:firstLineChars="100" w:firstLine="222"/>
        <w:rPr>
          <w:rFonts w:ascii="ＭＳ 明朝"/>
        </w:rPr>
      </w:pPr>
      <w:r w:rsidRPr="00984230">
        <w:rPr>
          <w:rFonts w:ascii="ＭＳ 明朝" w:hAnsi="ＭＳ 明朝"/>
        </w:rPr>
        <w:t>2013(</w:t>
      </w:r>
      <w:r w:rsidRPr="00984230">
        <w:rPr>
          <w:rFonts w:ascii="ＭＳ 明朝" w:hAnsi="ＭＳ 明朝" w:hint="eastAsia"/>
        </w:rPr>
        <w:t>平成</w:t>
      </w:r>
      <w:r w:rsidRPr="00984230">
        <w:rPr>
          <w:rFonts w:ascii="ＭＳ 明朝" w:hAnsi="ＭＳ 明朝"/>
        </w:rPr>
        <w:t>25)</w:t>
      </w:r>
      <w:r w:rsidRPr="00984230">
        <w:rPr>
          <w:rFonts w:ascii="ＭＳ 明朝" w:hAnsi="ＭＳ 明朝" w:hint="eastAsia"/>
        </w:rPr>
        <w:t>年</w:t>
      </w:r>
      <w:r w:rsidRPr="00984230">
        <w:rPr>
          <w:rFonts w:ascii="ＭＳ 明朝" w:hAnsi="ＭＳ 明朝"/>
        </w:rPr>
        <w:t>5</w:t>
      </w:r>
      <w:r w:rsidRPr="00984230">
        <w:rPr>
          <w:rFonts w:ascii="ＭＳ 明朝" w:hAnsi="ＭＳ 明朝" w:hint="eastAsia"/>
        </w:rPr>
        <w:t>月</w:t>
      </w:r>
      <w:r w:rsidRPr="00984230">
        <w:rPr>
          <w:rFonts w:ascii="ＭＳ 明朝" w:hAnsi="ＭＳ 明朝"/>
        </w:rPr>
        <w:t>21</w:t>
      </w:r>
      <w:r w:rsidRPr="00984230">
        <w:rPr>
          <w:rFonts w:ascii="ＭＳ 明朝" w:hAnsi="ＭＳ 明朝" w:hint="eastAsia"/>
        </w:rPr>
        <w:t>日、</w:t>
      </w:r>
      <w:r w:rsidRPr="00984230">
        <w:rPr>
          <w:rFonts w:ascii="ＭＳ 明朝" w:hAnsi="ＭＳ 明朝"/>
        </w:rPr>
        <w:t>22</w:t>
      </w:r>
      <w:r w:rsidRPr="00984230">
        <w:rPr>
          <w:rFonts w:ascii="ＭＳ 明朝" w:hAnsi="ＭＳ 明朝" w:hint="eastAsia"/>
        </w:rPr>
        <w:t>日行われた国連拷問禁止委員会でも、委員から現政権での実現を求める意見が出され、また、実現時期に関する質問があったが、日本政府は、検討中で今後の予定は答えられないと答弁している。</w:t>
      </w:r>
    </w:p>
    <w:p w:rsidR="00B561C0" w:rsidRPr="00984230" w:rsidRDefault="00B561C0" w:rsidP="0055795D">
      <w:pPr>
        <w:ind w:leftChars="200" w:left="445" w:firstLineChars="100" w:firstLine="222"/>
        <w:rPr>
          <w:rFonts w:ascii="ＭＳ 明朝"/>
        </w:rPr>
      </w:pPr>
      <w:r w:rsidRPr="00984230">
        <w:rPr>
          <w:rFonts w:ascii="ＭＳ 明朝" w:hAnsi="ＭＳ 明朝" w:hint="eastAsia"/>
        </w:rPr>
        <w:t>日弁連は、</w:t>
      </w:r>
      <w:r w:rsidRPr="00984230">
        <w:rPr>
          <w:rFonts w:ascii="ＭＳ 明朝" w:hAnsi="ＭＳ 明朝"/>
        </w:rPr>
        <w:t>2014(</w:t>
      </w:r>
      <w:r w:rsidRPr="00984230">
        <w:rPr>
          <w:rFonts w:ascii="ＭＳ 明朝" w:hAnsi="ＭＳ 明朝" w:hint="eastAsia"/>
        </w:rPr>
        <w:t>平成</w:t>
      </w:r>
      <w:r w:rsidRPr="00984230">
        <w:rPr>
          <w:rFonts w:ascii="ＭＳ 明朝" w:hAnsi="ＭＳ 明朝"/>
        </w:rPr>
        <w:t>26)</w:t>
      </w:r>
      <w:r w:rsidRPr="00984230">
        <w:rPr>
          <w:rFonts w:ascii="ＭＳ 明朝" w:hAnsi="ＭＳ 明朝" w:hint="eastAsia"/>
        </w:rPr>
        <w:t>年</w:t>
      </w:r>
      <w:r w:rsidRPr="00984230">
        <w:rPr>
          <w:rFonts w:ascii="ＭＳ 明朝" w:hAnsi="ＭＳ 明朝"/>
        </w:rPr>
        <w:t>2</w:t>
      </w:r>
      <w:r w:rsidRPr="00984230">
        <w:rPr>
          <w:rFonts w:ascii="ＭＳ 明朝" w:hAnsi="ＭＳ 明朝" w:hint="eastAsia"/>
        </w:rPr>
        <w:t>月</w:t>
      </w:r>
      <w:r w:rsidRPr="00984230">
        <w:rPr>
          <w:rFonts w:ascii="ＭＳ 明朝" w:hAnsi="ＭＳ 明朝"/>
        </w:rPr>
        <w:t>20</w:t>
      </w:r>
      <w:r w:rsidRPr="00984230">
        <w:rPr>
          <w:rFonts w:ascii="ＭＳ 明朝" w:hAnsi="ＭＳ 明朝" w:hint="eastAsia"/>
        </w:rPr>
        <w:t>日付けで「国内人権機関の創設を求める意見書」をとりまとめ、同月</w:t>
      </w:r>
      <w:r w:rsidRPr="00984230">
        <w:rPr>
          <w:rFonts w:ascii="ＭＳ 明朝" w:hAnsi="ＭＳ 明朝"/>
        </w:rPr>
        <w:t>28</w:t>
      </w:r>
      <w:r w:rsidRPr="00984230">
        <w:rPr>
          <w:rFonts w:ascii="ＭＳ 明朝" w:hAnsi="ＭＳ 明朝" w:hint="eastAsia"/>
        </w:rPr>
        <w:t>日に法務省及び外務省に執行し、再度、政府から独立した国内人権機関の早期設立を求めているが、</w:t>
      </w:r>
      <w:r w:rsidRPr="00984230">
        <w:rPr>
          <w:rFonts w:ascii="ＭＳ 明朝" w:hAnsi="ＭＳ 明朝"/>
        </w:rPr>
        <w:t>2014</w:t>
      </w:r>
      <w:r>
        <w:rPr>
          <w:rFonts w:ascii="ＭＳ 明朝" w:hAnsi="ＭＳ 明朝" w:hint="eastAsia"/>
        </w:rPr>
        <w:t>（平成</w:t>
      </w:r>
      <w:r>
        <w:rPr>
          <w:rFonts w:ascii="ＭＳ 明朝" w:hAnsi="ＭＳ 明朝"/>
        </w:rPr>
        <w:t>26</w:t>
      </w:r>
      <w:r>
        <w:rPr>
          <w:rFonts w:ascii="ＭＳ 明朝" w:hAnsi="ＭＳ 明朝" w:hint="eastAsia"/>
        </w:rPr>
        <w:t>）</w:t>
      </w:r>
      <w:r w:rsidRPr="00984230">
        <w:rPr>
          <w:rFonts w:ascii="ＭＳ 明朝" w:hAnsi="ＭＳ 明朝" w:hint="eastAsia"/>
        </w:rPr>
        <w:t>年通常国会でも法案の上程はなされず、今後の見通しも立っていない。日弁連は、再度とりまとめた前記意見書をもとに、以前、</w:t>
      </w:r>
      <w:r w:rsidRPr="00984230">
        <w:rPr>
          <w:rFonts w:ascii="ＭＳ 明朝" w:hAnsi="ＭＳ 明朝"/>
        </w:rPr>
        <w:t>2012(</w:t>
      </w:r>
      <w:r w:rsidRPr="00984230">
        <w:rPr>
          <w:rFonts w:ascii="ＭＳ 明朝" w:hAnsi="ＭＳ 明朝" w:hint="eastAsia"/>
        </w:rPr>
        <w:t>平成</w:t>
      </w:r>
      <w:r w:rsidRPr="00984230">
        <w:rPr>
          <w:rFonts w:ascii="ＭＳ 明朝" w:hAnsi="ＭＳ 明朝"/>
        </w:rPr>
        <w:t>24)</w:t>
      </w:r>
      <w:r w:rsidRPr="00984230">
        <w:rPr>
          <w:rFonts w:ascii="ＭＳ 明朝" w:hAnsi="ＭＳ 明朝" w:hint="eastAsia"/>
        </w:rPr>
        <w:t>年</w:t>
      </w:r>
      <w:r w:rsidRPr="00984230">
        <w:rPr>
          <w:rFonts w:ascii="ＭＳ 明朝" w:hAnsi="ＭＳ 明朝"/>
        </w:rPr>
        <w:t>1</w:t>
      </w:r>
      <w:r w:rsidRPr="00984230">
        <w:rPr>
          <w:rFonts w:ascii="ＭＳ 明朝" w:hAnsi="ＭＳ 明朝" w:hint="eastAsia"/>
        </w:rPr>
        <w:t>月に行ったＮＧＯとの意見交換会を、再度、</w:t>
      </w:r>
      <w:r w:rsidRPr="00984230">
        <w:rPr>
          <w:rFonts w:ascii="ＭＳ 明朝" w:hAnsi="ＭＳ 明朝"/>
        </w:rPr>
        <w:t>2014</w:t>
      </w:r>
      <w:r>
        <w:rPr>
          <w:rFonts w:ascii="ＭＳ 明朝" w:hAnsi="ＭＳ 明朝" w:hint="eastAsia"/>
        </w:rPr>
        <w:t>（平成</w:t>
      </w:r>
      <w:r>
        <w:rPr>
          <w:rFonts w:ascii="ＭＳ 明朝" w:hAnsi="ＭＳ 明朝"/>
        </w:rPr>
        <w:t>26</w:t>
      </w:r>
      <w:r>
        <w:rPr>
          <w:rFonts w:ascii="ＭＳ 明朝" w:hAnsi="ＭＳ 明朝" w:hint="eastAsia"/>
        </w:rPr>
        <w:t>）</w:t>
      </w:r>
      <w:r w:rsidRPr="00984230">
        <w:rPr>
          <w:rFonts w:ascii="ＭＳ 明朝" w:hAnsi="ＭＳ 明朝" w:hint="eastAsia"/>
        </w:rPr>
        <w:t>年</w:t>
      </w:r>
      <w:r w:rsidRPr="00984230">
        <w:rPr>
          <w:rFonts w:ascii="ＭＳ 明朝" w:hAnsi="ＭＳ 明朝"/>
        </w:rPr>
        <w:t>9</w:t>
      </w:r>
      <w:r w:rsidRPr="00984230">
        <w:rPr>
          <w:rFonts w:ascii="ＭＳ 明朝" w:hAnsi="ＭＳ 明朝" w:hint="eastAsia"/>
        </w:rPr>
        <w:t>月に開催し、ＮＧＯとの間でこの間の取り組みについての情報交換と前記意見書に関する意見交換を行い、今後の取り組みに関する連携を深めている。</w:t>
      </w:r>
    </w:p>
    <w:p w:rsidR="00B561C0" w:rsidRPr="00984230" w:rsidRDefault="00B561C0" w:rsidP="0055795D">
      <w:pPr>
        <w:ind w:left="505" w:hangingChars="200" w:hanging="505"/>
        <w:rPr>
          <w:rFonts w:ascii="ＭＳ 明朝"/>
        </w:rPr>
      </w:pPr>
      <w:r w:rsidRPr="007C5923">
        <w:rPr>
          <w:rFonts w:ascii="ＭＳ 明朝" w:hAnsi="ＭＳ 明朝" w:hint="eastAsia"/>
          <w:sz w:val="24"/>
          <w:szCs w:val="24"/>
        </w:rPr>
        <w:t>（７）</w:t>
      </w:r>
      <w:r w:rsidRPr="007C5923">
        <w:rPr>
          <w:rFonts w:ascii="ＭＳ 明朝" w:hAnsi="ＭＳ 明朝" w:hint="eastAsia"/>
        </w:rPr>
        <w:t>我</w:t>
      </w:r>
      <w:r w:rsidRPr="00984230">
        <w:rPr>
          <w:rFonts w:ascii="ＭＳ 明朝" w:hAnsi="ＭＳ 明朝" w:hint="eastAsia"/>
        </w:rPr>
        <w:t>々</w:t>
      </w:r>
      <w:bookmarkStart w:id="0" w:name="_GoBack"/>
      <w:bookmarkEnd w:id="0"/>
      <w:r w:rsidRPr="00984230">
        <w:rPr>
          <w:rFonts w:ascii="ＭＳ 明朝" w:hAnsi="ＭＳ 明朝" w:hint="eastAsia"/>
        </w:rPr>
        <w:t>弁護士は、人権を擁護する担い手として、</w:t>
      </w:r>
      <w:r>
        <w:rPr>
          <w:rFonts w:ascii="ＭＳ 明朝" w:hAnsi="ＭＳ 明朝" w:hint="eastAsia"/>
        </w:rPr>
        <w:t>各地の</w:t>
      </w:r>
      <w:r w:rsidRPr="00984230">
        <w:rPr>
          <w:rFonts w:ascii="ＭＳ 明朝" w:hAnsi="ＭＳ 明朝" w:hint="eastAsia"/>
        </w:rPr>
        <w:t>弁護士会、日弁連を通じ、各ＮＧＯと連携して、国会や法務省に対し、強く働きかけを行い、真に権力から独立性を持ち、実効性のあるあるべき人権救済機関の設立を目指し、運動を展開していく必要がある。法務省の外局に設置されることで、果たして、真に権力から独立して人権侵害を指弾する国内人権機関たりうるのかを、引き続き、国内外の世論に訴え続けなければならない。</w:t>
      </w:r>
    </w:p>
    <w:p w:rsidR="00B561C0" w:rsidRPr="00984230" w:rsidRDefault="00B561C0" w:rsidP="00984230">
      <w:pPr>
        <w:jc w:val="right"/>
        <w:rPr>
          <w:rFonts w:ascii="ＭＳ 明朝"/>
        </w:rPr>
      </w:pPr>
      <w:r w:rsidRPr="00984230">
        <w:rPr>
          <w:rFonts w:ascii="ＭＳ 明朝" w:hAnsi="ＭＳ 明朝" w:hint="eastAsia"/>
        </w:rPr>
        <w:t>以　上</w:t>
      </w:r>
    </w:p>
    <w:p w:rsidR="00B561C0" w:rsidRPr="00B443F4" w:rsidRDefault="00B561C0">
      <w:pPr>
        <w:rPr>
          <w:rFonts w:ascii="ＭＳ 明朝"/>
        </w:rPr>
      </w:pPr>
    </w:p>
    <w:sectPr w:rsidR="00B561C0" w:rsidRPr="00B443F4" w:rsidSect="00984230">
      <w:pgSz w:w="11906" w:h="16838" w:code="9"/>
      <w:pgMar w:top="1418" w:right="1134" w:bottom="1134" w:left="1429" w:header="851" w:footer="992" w:gutter="0"/>
      <w:cols w:space="425"/>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875" w:rsidRDefault="00DF7875" w:rsidP="00B4145A">
      <w:r>
        <w:separator/>
      </w:r>
    </w:p>
  </w:endnote>
  <w:endnote w:type="continuationSeparator" w:id="0">
    <w:p w:rsidR="00DF7875" w:rsidRDefault="00DF7875" w:rsidP="00B4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875" w:rsidRDefault="00DF7875" w:rsidP="00B4145A">
      <w:r>
        <w:separator/>
      </w:r>
    </w:p>
  </w:footnote>
  <w:footnote w:type="continuationSeparator" w:id="0">
    <w:p w:rsidR="00DF7875" w:rsidRDefault="00DF7875" w:rsidP="00B414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1"/>
  <w:drawingGridVerticalSpacing w:val="37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AFA"/>
    <w:rsid w:val="00006E12"/>
    <w:rsid w:val="000708C6"/>
    <w:rsid w:val="000C0A70"/>
    <w:rsid w:val="000F681A"/>
    <w:rsid w:val="003E4AFA"/>
    <w:rsid w:val="00475732"/>
    <w:rsid w:val="0048239D"/>
    <w:rsid w:val="00495715"/>
    <w:rsid w:val="004A1FFD"/>
    <w:rsid w:val="005178D7"/>
    <w:rsid w:val="0053443E"/>
    <w:rsid w:val="0055795D"/>
    <w:rsid w:val="005706EF"/>
    <w:rsid w:val="00687F05"/>
    <w:rsid w:val="006A5720"/>
    <w:rsid w:val="006D0E1A"/>
    <w:rsid w:val="00767CF0"/>
    <w:rsid w:val="00785BE3"/>
    <w:rsid w:val="007B06E9"/>
    <w:rsid w:val="007B72CB"/>
    <w:rsid w:val="007C5923"/>
    <w:rsid w:val="0086125B"/>
    <w:rsid w:val="00971B28"/>
    <w:rsid w:val="00984230"/>
    <w:rsid w:val="009A2724"/>
    <w:rsid w:val="009F29EC"/>
    <w:rsid w:val="00A45A8B"/>
    <w:rsid w:val="00B15711"/>
    <w:rsid w:val="00B4145A"/>
    <w:rsid w:val="00B443F4"/>
    <w:rsid w:val="00B561C0"/>
    <w:rsid w:val="00C30D1D"/>
    <w:rsid w:val="00C41118"/>
    <w:rsid w:val="00CB7A35"/>
    <w:rsid w:val="00CC5BFD"/>
    <w:rsid w:val="00D2313D"/>
    <w:rsid w:val="00DF50FC"/>
    <w:rsid w:val="00DF7875"/>
    <w:rsid w:val="00E162AD"/>
    <w:rsid w:val="00EE4498"/>
    <w:rsid w:val="00F60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CDE7861"/>
  <w15:docId w15:val="{9CAC4C8F-9DCF-47D9-ADF6-5AA30761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08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4145A"/>
    <w:pPr>
      <w:tabs>
        <w:tab w:val="center" w:pos="4252"/>
        <w:tab w:val="right" w:pos="8504"/>
      </w:tabs>
      <w:snapToGrid w:val="0"/>
    </w:pPr>
  </w:style>
  <w:style w:type="character" w:customStyle="1" w:styleId="a4">
    <w:name w:val="ヘッダー (文字)"/>
    <w:basedOn w:val="a0"/>
    <w:link w:val="a3"/>
    <w:uiPriority w:val="99"/>
    <w:locked/>
    <w:rsid w:val="00B4145A"/>
    <w:rPr>
      <w:rFonts w:cs="Times New Roman"/>
      <w:kern w:val="2"/>
      <w:sz w:val="22"/>
    </w:rPr>
  </w:style>
  <w:style w:type="paragraph" w:styleId="a5">
    <w:name w:val="footer"/>
    <w:basedOn w:val="a"/>
    <w:link w:val="a6"/>
    <w:uiPriority w:val="99"/>
    <w:rsid w:val="00B4145A"/>
    <w:pPr>
      <w:tabs>
        <w:tab w:val="center" w:pos="4252"/>
        <w:tab w:val="right" w:pos="8504"/>
      </w:tabs>
      <w:snapToGrid w:val="0"/>
    </w:pPr>
  </w:style>
  <w:style w:type="character" w:customStyle="1" w:styleId="a6">
    <w:name w:val="フッター (文字)"/>
    <w:basedOn w:val="a0"/>
    <w:link w:val="a5"/>
    <w:uiPriority w:val="99"/>
    <w:locked/>
    <w:rsid w:val="00B4145A"/>
    <w:rPr>
      <w:rFonts w:cs="Times New Roman"/>
      <w:kern w:val="2"/>
      <w:sz w:val="22"/>
    </w:rPr>
  </w:style>
  <w:style w:type="paragraph" w:styleId="a7">
    <w:name w:val="Balloon Text"/>
    <w:basedOn w:val="a"/>
    <w:link w:val="a8"/>
    <w:uiPriority w:val="99"/>
    <w:semiHidden/>
    <w:rsid w:val="00A45A8B"/>
    <w:rPr>
      <w:rFonts w:ascii="Arial" w:eastAsia="ＭＳ ゴシック" w:hAnsi="Arial"/>
      <w:sz w:val="18"/>
      <w:szCs w:val="18"/>
    </w:rPr>
  </w:style>
  <w:style w:type="character" w:customStyle="1" w:styleId="a8">
    <w:name w:val="吹き出し (文字)"/>
    <w:basedOn w:val="a0"/>
    <w:link w:val="a7"/>
    <w:uiPriority w:val="99"/>
    <w:semiHidden/>
    <w:locked/>
    <w:rsid w:val="009F29EC"/>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299</Words>
  <Characters>1705</Characters>
  <DocSecurity>0</DocSecurity>
  <Lines>14</Lines>
  <Paragraphs>3</Paragraphs>
  <ScaleCrop>false</ScaleCrop>
  <HeadingPairs>
    <vt:vector size="2" baseType="variant">
      <vt:variant>
        <vt:lpstr>タイトル</vt:lpstr>
      </vt:variant>
      <vt:variant>
        <vt:i4>1</vt:i4>
      </vt:variant>
    </vt:vector>
  </HeadingPairs>
  <TitlesOfParts>
    <vt:vector size="1" baseType="lpstr">
      <vt:lpstr>14　政府から独立した国内人権機関の設置</vt:lpstr>
    </vt:vector>
  </TitlesOfParts>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2018-01-25T15:20:00Z</dcterms:created>
  <dcterms:modified xsi:type="dcterms:W3CDTF">2018-01-25T17:45:00Z</dcterms:modified>
</cp:coreProperties>
</file>