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99B" w:rsidRPr="006B188B" w:rsidRDefault="006B188B" w:rsidP="006B188B">
      <w:pPr>
        <w:rPr>
          <w:b/>
          <w:sz w:val="24"/>
          <w:szCs w:val="24"/>
        </w:rPr>
      </w:pPr>
      <w:bookmarkStart w:id="0" w:name="_GoBack"/>
      <w:bookmarkEnd w:id="0"/>
      <w:r w:rsidRPr="006B188B">
        <w:rPr>
          <w:b/>
          <w:sz w:val="24"/>
          <w:szCs w:val="24"/>
        </w:rPr>
        <w:t xml:space="preserve">１０　</w:t>
      </w:r>
      <w:r w:rsidR="009B199B" w:rsidRPr="006B188B">
        <w:rPr>
          <w:rFonts w:hint="eastAsia"/>
          <w:b/>
          <w:sz w:val="24"/>
          <w:szCs w:val="24"/>
        </w:rPr>
        <w:t>公害・環境問題</w:t>
      </w:r>
    </w:p>
    <w:p w:rsidR="00E50881" w:rsidRPr="002067F0" w:rsidRDefault="00E50881" w:rsidP="00E50881">
      <w:pPr>
        <w:rPr>
          <w:sz w:val="24"/>
          <w:szCs w:val="24"/>
        </w:rPr>
      </w:pPr>
    </w:p>
    <w:p w:rsidR="00E308A4" w:rsidRDefault="006B188B" w:rsidP="00E308A4">
      <w:pPr>
        <w:ind w:left="220" w:hangingChars="100" w:hanging="220"/>
        <w:jc w:val="left"/>
      </w:pPr>
      <w:r>
        <w:rPr>
          <w:rFonts w:hint="eastAsia"/>
        </w:rPr>
        <w:t>（１）</w:t>
      </w:r>
      <w:r w:rsidR="00B050CF">
        <w:rPr>
          <w:rFonts w:hint="eastAsia"/>
        </w:rPr>
        <w:t>普天間飛行場代替</w:t>
      </w:r>
      <w:r w:rsidR="003778C0">
        <w:rPr>
          <w:rFonts w:hint="eastAsia"/>
        </w:rPr>
        <w:t>施設建設事業に係る公有水面埋立ての承認の取消しに関する会長声明</w:t>
      </w:r>
      <w:r w:rsidR="00B050CF">
        <w:rPr>
          <w:rFonts w:hint="eastAsia"/>
        </w:rPr>
        <w:t>について</w:t>
      </w:r>
    </w:p>
    <w:p w:rsidR="00E308A4" w:rsidRDefault="00B050CF" w:rsidP="00E308A4">
      <w:pPr>
        <w:ind w:leftChars="100" w:left="220" w:firstLineChars="100" w:firstLine="220"/>
        <w:jc w:val="left"/>
      </w:pPr>
      <w:r>
        <w:rPr>
          <w:rFonts w:hint="eastAsia"/>
        </w:rPr>
        <w:t>貴重な自然生態系に対する</w:t>
      </w:r>
      <w:r w:rsidRPr="002067F0">
        <w:rPr>
          <w:rFonts w:hint="eastAsia"/>
        </w:rPr>
        <w:t>破壊を防止し</w:t>
      </w:r>
      <w:r>
        <w:rPr>
          <w:rFonts w:hint="eastAsia"/>
        </w:rPr>
        <w:t>、</w:t>
      </w:r>
      <w:r w:rsidRPr="002067F0">
        <w:rPr>
          <w:rFonts w:hint="eastAsia"/>
        </w:rPr>
        <w:t>自然と共存する社会を構築</w:t>
      </w:r>
      <w:r>
        <w:rPr>
          <w:rFonts w:hint="eastAsia"/>
        </w:rPr>
        <w:t>すること</w:t>
      </w:r>
      <w:r w:rsidRPr="002067F0">
        <w:rPr>
          <w:rFonts w:hint="eastAsia"/>
        </w:rPr>
        <w:t>に向けた国民の欲求は高まっており</w:t>
      </w:r>
      <w:r>
        <w:rPr>
          <w:rFonts w:hint="eastAsia"/>
        </w:rPr>
        <w:t>、</w:t>
      </w:r>
      <w:r w:rsidRPr="002067F0">
        <w:rPr>
          <w:rFonts w:hint="eastAsia"/>
        </w:rPr>
        <w:t>東日本大震災</w:t>
      </w:r>
      <w:r w:rsidR="008F4786">
        <w:rPr>
          <w:rFonts w:hint="eastAsia"/>
        </w:rPr>
        <w:t>や</w:t>
      </w:r>
      <w:r w:rsidRPr="002067F0">
        <w:rPr>
          <w:rFonts w:hint="eastAsia"/>
        </w:rPr>
        <w:t>原発事故という災禍を受けて</w:t>
      </w:r>
      <w:r>
        <w:rPr>
          <w:rFonts w:hint="eastAsia"/>
        </w:rPr>
        <w:t>、</w:t>
      </w:r>
      <w:r w:rsidRPr="002067F0">
        <w:rPr>
          <w:rFonts w:hint="eastAsia"/>
        </w:rPr>
        <w:t>日本社会の根本的な変革が叫ばれるようになった。</w:t>
      </w:r>
    </w:p>
    <w:p w:rsidR="00E308A4" w:rsidRDefault="00B050CF" w:rsidP="00E308A4">
      <w:pPr>
        <w:ind w:leftChars="100" w:left="220" w:firstLineChars="100" w:firstLine="220"/>
        <w:jc w:val="left"/>
      </w:pPr>
      <w:r>
        <w:rPr>
          <w:rFonts w:hint="eastAsia"/>
        </w:rPr>
        <w:t>辺野古崎，大浦湾は，環境省レッドリスト絶滅危惧Ⅰ</w:t>
      </w:r>
      <w:r w:rsidR="00C3317F">
        <w:rPr>
          <w:rFonts w:hint="eastAsia"/>
        </w:rPr>
        <w:t>Ａ</w:t>
      </w:r>
      <w:r>
        <w:rPr>
          <w:rFonts w:hint="eastAsia"/>
        </w:rPr>
        <w:t>類かつ天然記念物であるジュゴンや絶滅危惧種を含む多数の貴重な水生生物や渡り鳥の生息地として，豊かな自然環境・生態系を保持してきた場所である。</w:t>
      </w:r>
    </w:p>
    <w:p w:rsidR="00E308A4" w:rsidRDefault="00B050CF" w:rsidP="00E308A4">
      <w:pPr>
        <w:ind w:leftChars="100" w:left="220" w:firstLineChars="100" w:firstLine="220"/>
        <w:jc w:val="left"/>
      </w:pPr>
      <w:r>
        <w:rPr>
          <w:rFonts w:hint="eastAsia"/>
        </w:rPr>
        <w:t>日弁連は，</w:t>
      </w:r>
      <w:r w:rsidR="006B188B">
        <w:rPr>
          <w:rFonts w:hint="eastAsia"/>
        </w:rPr>
        <w:t>2000（</w:t>
      </w:r>
      <w:r>
        <w:rPr>
          <w:rFonts w:hint="eastAsia"/>
        </w:rPr>
        <w:t>平成12</w:t>
      </w:r>
      <w:r w:rsidR="006B188B">
        <w:rPr>
          <w:rFonts w:hint="eastAsia"/>
        </w:rPr>
        <w:t>）</w:t>
      </w:r>
      <w:r>
        <w:rPr>
          <w:rFonts w:hint="eastAsia"/>
        </w:rPr>
        <w:t>年7月14日付けで，「ジュゴン保護に関する要望書」を発表し，国などに対し，ジュゴンの絶滅の危機を回</w:t>
      </w:r>
      <w:r w:rsidR="00C3317F">
        <w:rPr>
          <w:rFonts w:hint="eastAsia"/>
        </w:rPr>
        <w:t>避するに足る有効適切な保護措置を早急に策定，実施するよう求めており，</w:t>
      </w:r>
      <w:r>
        <w:rPr>
          <w:rFonts w:hint="eastAsia"/>
        </w:rPr>
        <w:t>さらに，</w:t>
      </w:r>
      <w:r w:rsidR="006B188B">
        <w:rPr>
          <w:rFonts w:hint="eastAsia"/>
        </w:rPr>
        <w:t>2013（</w:t>
      </w:r>
      <w:r>
        <w:rPr>
          <w:rFonts w:hint="eastAsia"/>
        </w:rPr>
        <w:t>平成25</w:t>
      </w:r>
      <w:r w:rsidR="006B188B">
        <w:rPr>
          <w:rFonts w:hint="eastAsia"/>
        </w:rPr>
        <w:t>）</w:t>
      </w:r>
      <w:r>
        <w:rPr>
          <w:rFonts w:hint="eastAsia"/>
        </w:rPr>
        <w:t>年11月21日付けで，「普天間飛行場代替施設建設事業に基づく公有水面埋立に関する意見書」を発表し，国に対し，「普天間飛行場代替施設建設事業」に係る公有水面埋立の</w:t>
      </w:r>
      <w:r w:rsidR="00E308A4">
        <w:rPr>
          <w:rFonts w:hint="eastAsia"/>
        </w:rPr>
        <w:t>承認</w:t>
      </w:r>
      <w:r>
        <w:rPr>
          <w:rFonts w:hint="eastAsia"/>
        </w:rPr>
        <w:t>申請の撤回を，</w:t>
      </w:r>
      <w:r w:rsidR="00C3317F">
        <w:rPr>
          <w:rFonts w:hint="eastAsia"/>
        </w:rPr>
        <w:t>また，同申請が撤回されない場合においては，沖縄県知事は同申請を承</w:t>
      </w:r>
      <w:r>
        <w:rPr>
          <w:rFonts w:hint="eastAsia"/>
        </w:rPr>
        <w:t>認すべきでないことを求めていた。</w:t>
      </w:r>
    </w:p>
    <w:p w:rsidR="00C3317F" w:rsidRDefault="00C3317F" w:rsidP="00E308A4">
      <w:pPr>
        <w:ind w:leftChars="100" w:left="220" w:firstLineChars="100" w:firstLine="220"/>
        <w:jc w:val="left"/>
      </w:pPr>
      <w:r>
        <w:rPr>
          <w:rFonts w:hint="eastAsia"/>
        </w:rPr>
        <w:t>その後，</w:t>
      </w:r>
      <w:r w:rsidR="006B188B">
        <w:rPr>
          <w:rFonts w:hint="eastAsia"/>
        </w:rPr>
        <w:t>2013（平成25）</w:t>
      </w:r>
      <w:r>
        <w:rPr>
          <w:rFonts w:hint="eastAsia"/>
        </w:rPr>
        <w:t>年12月27日に行った普天間飛行場代替施設建設事業に係る公有水面埋立ての承認について，</w:t>
      </w:r>
      <w:r w:rsidR="006B188B">
        <w:rPr>
          <w:rFonts w:hint="eastAsia"/>
        </w:rPr>
        <w:t>201</w:t>
      </w:r>
      <w:r w:rsidR="006B188B">
        <w:t>5</w:t>
      </w:r>
      <w:r w:rsidR="006B188B">
        <w:rPr>
          <w:rFonts w:hint="eastAsia"/>
        </w:rPr>
        <w:t>（平成2</w:t>
      </w:r>
      <w:r w:rsidR="006B188B">
        <w:t>7</w:t>
      </w:r>
      <w:r w:rsidR="006B188B">
        <w:rPr>
          <w:rFonts w:hint="eastAsia"/>
        </w:rPr>
        <w:t>）</w:t>
      </w:r>
      <w:r w:rsidR="00B050CF">
        <w:rPr>
          <w:rFonts w:hint="eastAsia"/>
        </w:rPr>
        <w:t>年10月13日，</w:t>
      </w:r>
      <w:r>
        <w:rPr>
          <w:rFonts w:hint="eastAsia"/>
        </w:rPr>
        <w:t>現</w:t>
      </w:r>
      <w:r w:rsidR="00B050CF">
        <w:rPr>
          <w:rFonts w:hint="eastAsia"/>
        </w:rPr>
        <w:t>沖縄県知事は，</w:t>
      </w:r>
      <w:r>
        <w:rPr>
          <w:rFonts w:hint="eastAsia"/>
        </w:rPr>
        <w:t>同承認につき</w:t>
      </w:r>
      <w:r w:rsidR="00B050CF">
        <w:rPr>
          <w:rFonts w:hint="eastAsia"/>
        </w:rPr>
        <w:t>公有水面埋立法第</w:t>
      </w:r>
      <w:r w:rsidR="006B188B">
        <w:rPr>
          <w:rFonts w:hint="eastAsia"/>
        </w:rPr>
        <w:t>4</w:t>
      </w:r>
      <w:r w:rsidR="00B050CF">
        <w:rPr>
          <w:rFonts w:hint="eastAsia"/>
        </w:rPr>
        <w:t>条第</w:t>
      </w:r>
      <w:r w:rsidR="006B188B">
        <w:rPr>
          <w:rFonts w:hint="eastAsia"/>
        </w:rPr>
        <w:t>1</w:t>
      </w:r>
      <w:r w:rsidR="00B050CF">
        <w:rPr>
          <w:rFonts w:hint="eastAsia"/>
        </w:rPr>
        <w:t>項の承認要件を充足していない瑕疵があるとともに，取消しの公益的必要性が高いことを理由として取り消した。</w:t>
      </w:r>
    </w:p>
    <w:p w:rsidR="00C3317F" w:rsidRDefault="00B050CF" w:rsidP="00C3317F">
      <w:pPr>
        <w:ind w:leftChars="100" w:left="220" w:firstLineChars="100" w:firstLine="220"/>
        <w:jc w:val="left"/>
      </w:pPr>
      <w:r>
        <w:rPr>
          <w:rFonts w:hint="eastAsia"/>
        </w:rPr>
        <w:t>この承認取り消しという</w:t>
      </w:r>
      <w:r w:rsidR="00C3317F">
        <w:rPr>
          <w:rFonts w:hint="eastAsia"/>
        </w:rPr>
        <w:t>沖縄県知事の</w:t>
      </w:r>
      <w:r>
        <w:rPr>
          <w:rFonts w:hint="eastAsia"/>
        </w:rPr>
        <w:t>判断につき，日弁連は同日，「当連合会は，国に対し，沖縄県知事の承認取消しという判断を尊重するよう求める」という内容の会長声明を公表し</w:t>
      </w:r>
      <w:r w:rsidR="00C3317F">
        <w:rPr>
          <w:rFonts w:hint="eastAsia"/>
        </w:rPr>
        <w:t>ている</w:t>
      </w:r>
      <w:r>
        <w:rPr>
          <w:rFonts w:hint="eastAsia"/>
        </w:rPr>
        <w:t>。</w:t>
      </w:r>
    </w:p>
    <w:p w:rsidR="00B050CF" w:rsidRDefault="00C3317F" w:rsidP="000977D0">
      <w:pPr>
        <w:ind w:leftChars="100" w:left="220" w:firstLineChars="100" w:firstLine="220"/>
        <w:jc w:val="left"/>
      </w:pPr>
      <w:r>
        <w:rPr>
          <w:rFonts w:hint="eastAsia"/>
        </w:rPr>
        <w:t>かかる</w:t>
      </w:r>
      <w:r w:rsidR="008F4786">
        <w:rPr>
          <w:rFonts w:hint="eastAsia"/>
        </w:rPr>
        <w:t>承認の取消に対して，</w:t>
      </w:r>
      <w:r w:rsidR="006B188B">
        <w:rPr>
          <w:rFonts w:hint="eastAsia"/>
        </w:rPr>
        <w:t>201</w:t>
      </w:r>
      <w:r w:rsidR="006B188B">
        <w:t>5</w:t>
      </w:r>
      <w:r w:rsidR="006B188B">
        <w:rPr>
          <w:rFonts w:hint="eastAsia"/>
        </w:rPr>
        <w:t>（平成2</w:t>
      </w:r>
      <w:r w:rsidR="006B188B">
        <w:t>7</w:t>
      </w:r>
      <w:r w:rsidR="006B188B">
        <w:rPr>
          <w:rFonts w:hint="eastAsia"/>
        </w:rPr>
        <w:t>）</w:t>
      </w:r>
      <w:r>
        <w:rPr>
          <w:rFonts w:hint="eastAsia"/>
        </w:rPr>
        <w:t>年10月14日，</w:t>
      </w:r>
      <w:r w:rsidR="008F4786">
        <w:rPr>
          <w:rFonts w:hint="eastAsia"/>
        </w:rPr>
        <w:t>国は行政不服審査法に基づく審査請求を行ったうえで，執行停止の申立を行い</w:t>
      </w:r>
      <w:r>
        <w:rPr>
          <w:rFonts w:hint="eastAsia"/>
        </w:rPr>
        <w:t>，それが国土交通大臣から認められている。また，沖縄県知事は国地方係争処理委員会へ審査を申し立てたが審査対象外とされた。</w:t>
      </w:r>
      <w:r w:rsidR="008F4786">
        <w:rPr>
          <w:rFonts w:hint="eastAsia"/>
        </w:rPr>
        <w:t>国は</w:t>
      </w:r>
      <w:r w:rsidR="006B188B">
        <w:rPr>
          <w:rFonts w:hint="eastAsia"/>
        </w:rPr>
        <w:t>201</w:t>
      </w:r>
      <w:r w:rsidR="006B188B">
        <w:t>5</w:t>
      </w:r>
      <w:r w:rsidR="006B188B">
        <w:rPr>
          <w:rFonts w:hint="eastAsia"/>
        </w:rPr>
        <w:t>（平成2</w:t>
      </w:r>
      <w:r w:rsidR="006B188B">
        <w:t>7</w:t>
      </w:r>
      <w:r w:rsidR="006B188B">
        <w:rPr>
          <w:rFonts w:hint="eastAsia"/>
        </w:rPr>
        <w:t>）</w:t>
      </w:r>
      <w:r w:rsidR="003778C0">
        <w:rPr>
          <w:rFonts w:hint="eastAsia"/>
        </w:rPr>
        <w:t>年11月に公有水面埋立法上の</w:t>
      </w:r>
      <w:r w:rsidR="008F4786">
        <w:rPr>
          <w:rFonts w:hint="eastAsia"/>
        </w:rPr>
        <w:t>承認の代執行を求め</w:t>
      </w:r>
      <w:r w:rsidR="003778C0">
        <w:rPr>
          <w:rFonts w:hint="eastAsia"/>
        </w:rPr>
        <w:t>福岡高等裁判所那覇支部へ</w:t>
      </w:r>
      <w:r w:rsidR="006B188B">
        <w:rPr>
          <w:rFonts w:hint="eastAsia"/>
        </w:rPr>
        <w:t>提訴しているところ，201</w:t>
      </w:r>
      <w:r w:rsidR="006B188B">
        <w:t>6</w:t>
      </w:r>
      <w:r w:rsidR="006B188B">
        <w:rPr>
          <w:rFonts w:hint="eastAsia"/>
        </w:rPr>
        <w:t>（平成2</w:t>
      </w:r>
      <w:r w:rsidR="006B188B">
        <w:t>8</w:t>
      </w:r>
      <w:r w:rsidR="006B188B">
        <w:rPr>
          <w:rFonts w:hint="eastAsia"/>
        </w:rPr>
        <w:t>）</w:t>
      </w:r>
      <w:r w:rsidR="008F4786">
        <w:rPr>
          <w:rFonts w:hint="eastAsia"/>
        </w:rPr>
        <w:t>年</w:t>
      </w:r>
      <w:r w:rsidR="000977D0">
        <w:rPr>
          <w:rFonts w:hint="eastAsia"/>
        </w:rPr>
        <w:t>3</w:t>
      </w:r>
      <w:r w:rsidR="008F4786">
        <w:rPr>
          <w:rFonts w:hint="eastAsia"/>
        </w:rPr>
        <w:t>月に裁判所から</w:t>
      </w:r>
      <w:r w:rsidR="00E308A4">
        <w:rPr>
          <w:rFonts w:hint="eastAsia"/>
        </w:rPr>
        <w:t>なされた和解勧告</w:t>
      </w:r>
      <w:r>
        <w:rPr>
          <w:rFonts w:hint="eastAsia"/>
        </w:rPr>
        <w:t>を受けて和解が成立した。</w:t>
      </w:r>
      <w:r w:rsidR="003778C0">
        <w:rPr>
          <w:rFonts w:hint="eastAsia"/>
        </w:rPr>
        <w:t>また国が提起している上記</w:t>
      </w:r>
      <w:r>
        <w:rPr>
          <w:rFonts w:hint="eastAsia"/>
        </w:rPr>
        <w:t>承認取消の違法確認訴訟について</w:t>
      </w:r>
      <w:r w:rsidR="000977D0">
        <w:rPr>
          <w:rFonts w:hint="eastAsia"/>
        </w:rPr>
        <w:t>は</w:t>
      </w:r>
      <w:r>
        <w:rPr>
          <w:rFonts w:hint="eastAsia"/>
        </w:rPr>
        <w:t>，</w:t>
      </w:r>
      <w:r w:rsidR="006B188B">
        <w:rPr>
          <w:rFonts w:hint="eastAsia"/>
        </w:rPr>
        <w:t>201</w:t>
      </w:r>
      <w:r w:rsidR="006B188B">
        <w:t>6</w:t>
      </w:r>
      <w:r w:rsidR="006B188B">
        <w:rPr>
          <w:rFonts w:hint="eastAsia"/>
        </w:rPr>
        <w:t>（平成2</w:t>
      </w:r>
      <w:r w:rsidR="006B188B">
        <w:t>8</w:t>
      </w:r>
      <w:r w:rsidR="006B188B">
        <w:rPr>
          <w:rFonts w:hint="eastAsia"/>
        </w:rPr>
        <w:t>）</w:t>
      </w:r>
      <w:r w:rsidR="003778C0">
        <w:rPr>
          <w:rFonts w:hint="eastAsia"/>
        </w:rPr>
        <w:t>年</w:t>
      </w:r>
      <w:r w:rsidR="00B46377">
        <w:rPr>
          <w:rFonts w:hint="eastAsia"/>
        </w:rPr>
        <w:t>9月16日の判決</w:t>
      </w:r>
      <w:r w:rsidR="00E308A4">
        <w:rPr>
          <w:rFonts w:hint="eastAsia"/>
        </w:rPr>
        <w:t>が下された。同判決では</w:t>
      </w:r>
      <w:r w:rsidR="00B46377">
        <w:t>、国側の主張が認められ，同知事が埋め立て承認の取</w:t>
      </w:r>
      <w:r w:rsidR="00B46377" w:rsidRPr="00B46377">
        <w:t>消</w:t>
      </w:r>
      <w:r w:rsidR="003778C0">
        <w:t>処分を撤回しない状態は違法</w:t>
      </w:r>
      <w:r w:rsidR="00B46377">
        <w:t>と認定した。</w:t>
      </w:r>
      <w:r w:rsidR="00CA5588">
        <w:t>そのため</w:t>
      </w:r>
      <w:r w:rsidR="00B46377">
        <w:t>県側は最高裁へ上告をしている。</w:t>
      </w:r>
    </w:p>
    <w:p w:rsidR="0022760D" w:rsidRPr="00724D85" w:rsidRDefault="0022760D" w:rsidP="0022760D">
      <w:pPr>
        <w:ind w:leftChars="100" w:left="220" w:firstLineChars="100" w:firstLine="220"/>
        <w:jc w:val="left"/>
      </w:pPr>
      <w:r>
        <w:rPr>
          <w:rFonts w:hint="eastAsia"/>
        </w:rPr>
        <w:t>環境への悪影響の回避策が住民参加の元で十分に合意に達するところまで至ることなく、また、安全性の問題についての十分な</w:t>
      </w:r>
      <w:r w:rsidR="00CA5588">
        <w:rPr>
          <w:rFonts w:hint="eastAsia"/>
        </w:rPr>
        <w:t>考慮もなく、全体として計画を慎重に再検討することが重要であり，</w:t>
      </w:r>
      <w:r>
        <w:rPr>
          <w:rFonts w:hint="eastAsia"/>
        </w:rPr>
        <w:t>我が国の経済・社会・環境に深刻な悪影響を与えることが危惧される。</w:t>
      </w:r>
      <w:r w:rsidRPr="002067F0">
        <w:rPr>
          <w:rFonts w:hint="eastAsia"/>
        </w:rPr>
        <w:t>今後も</w:t>
      </w:r>
      <w:r>
        <w:rPr>
          <w:rFonts w:hint="eastAsia"/>
        </w:rPr>
        <w:t>､弁護士会は､普天間飛行場代替施設建設事業に対する</w:t>
      </w:r>
      <w:r w:rsidRPr="002067F0">
        <w:rPr>
          <w:rFonts w:hint="eastAsia"/>
        </w:rPr>
        <w:t>積極的な提言</w:t>
      </w:r>
      <w:r>
        <w:rPr>
          <w:rFonts w:hint="eastAsia"/>
        </w:rPr>
        <w:t>をすること</w:t>
      </w:r>
      <w:r w:rsidRPr="002067F0">
        <w:rPr>
          <w:rFonts w:hint="eastAsia"/>
        </w:rPr>
        <w:t>が社会から求められているというべきである｡</w:t>
      </w:r>
    </w:p>
    <w:p w:rsidR="0022760D" w:rsidRPr="0022760D" w:rsidRDefault="0022760D" w:rsidP="0022760D">
      <w:pPr>
        <w:jc w:val="left"/>
      </w:pPr>
    </w:p>
    <w:p w:rsidR="00CA5588" w:rsidRDefault="006B188B" w:rsidP="003778C0">
      <w:pPr>
        <w:ind w:left="220" w:hangingChars="100" w:hanging="220"/>
        <w:jc w:val="left"/>
      </w:pPr>
      <w:r>
        <w:rPr>
          <w:rFonts w:hint="eastAsia"/>
        </w:rPr>
        <w:t>（２）</w:t>
      </w:r>
      <w:r w:rsidR="008B7C0C">
        <w:rPr>
          <w:rFonts w:hint="eastAsia"/>
        </w:rPr>
        <w:t>日弁連は，</w:t>
      </w:r>
      <w:r>
        <w:rPr>
          <w:rFonts w:hint="eastAsia"/>
        </w:rPr>
        <w:t>201</w:t>
      </w:r>
      <w:r>
        <w:t>6</w:t>
      </w:r>
      <w:r>
        <w:rPr>
          <w:rFonts w:hint="eastAsia"/>
        </w:rPr>
        <w:t>（平成2</w:t>
      </w:r>
      <w:r>
        <w:t>8</w:t>
      </w:r>
      <w:r>
        <w:rPr>
          <w:rFonts w:hint="eastAsia"/>
        </w:rPr>
        <w:t>）</w:t>
      </w:r>
      <w:r w:rsidR="008B7C0C">
        <w:rPr>
          <w:rFonts w:hint="eastAsia"/>
        </w:rPr>
        <w:t>年2月18日に，電気事業者による再生可能エネルギー電気の調達に関する特別措置法改正について意見をとりまとめ，2月22日に経済産業大臣，資源エネルギー庁長官及び環境大臣へ提出した。</w:t>
      </w:r>
    </w:p>
    <w:p w:rsidR="00CA5588" w:rsidRDefault="006B188B" w:rsidP="00CA5588">
      <w:pPr>
        <w:ind w:leftChars="100" w:left="220" w:firstLineChars="100" w:firstLine="220"/>
        <w:jc w:val="left"/>
      </w:pPr>
      <w:r>
        <w:rPr>
          <w:rFonts w:hint="eastAsia"/>
        </w:rPr>
        <w:t>201</w:t>
      </w:r>
      <w:r>
        <w:t>5</w:t>
      </w:r>
      <w:r>
        <w:rPr>
          <w:rFonts w:hint="eastAsia"/>
        </w:rPr>
        <w:t>（平成2</w:t>
      </w:r>
      <w:r>
        <w:t>7</w:t>
      </w:r>
      <w:r>
        <w:rPr>
          <w:rFonts w:hint="eastAsia"/>
        </w:rPr>
        <w:t>）</w:t>
      </w:r>
      <w:r w:rsidR="008B7C0C">
        <w:rPr>
          <w:rFonts w:hint="eastAsia"/>
        </w:rPr>
        <w:t>年12月12日の気候変動枠組条約第21回締約国会議において採択されたパリ協定に基づき，日本もより一層の温室効果ガスの削減を求められる</w:t>
      </w:r>
      <w:r w:rsidR="00C3317F">
        <w:rPr>
          <w:rFonts w:hint="eastAsia"/>
        </w:rPr>
        <w:t>。</w:t>
      </w:r>
    </w:p>
    <w:p w:rsidR="00CA5588" w:rsidRDefault="00C3317F" w:rsidP="00CA5588">
      <w:pPr>
        <w:ind w:leftChars="100" w:left="220" w:firstLineChars="100" w:firstLine="220"/>
        <w:jc w:val="left"/>
      </w:pPr>
      <w:r>
        <w:rPr>
          <w:rFonts w:hint="eastAsia"/>
        </w:rPr>
        <w:t>しかし，</w:t>
      </w:r>
      <w:r w:rsidR="008B7C0C">
        <w:rPr>
          <w:rFonts w:hint="eastAsia"/>
        </w:rPr>
        <w:t>日本政府の国際公約では，原子力発電を今以上に活用するというもので，およそ実現可能性がないことから，再生可能エネルギー電気の大幅な増加が必要となる</w:t>
      </w:r>
      <w:r w:rsidR="00CA5588">
        <w:rPr>
          <w:rFonts w:hint="eastAsia"/>
        </w:rPr>
        <w:t>。</w:t>
      </w:r>
    </w:p>
    <w:p w:rsidR="003778C0" w:rsidRDefault="00CA5588" w:rsidP="00CA5588">
      <w:pPr>
        <w:ind w:leftChars="100" w:left="220" w:firstLineChars="100" w:firstLine="220"/>
        <w:jc w:val="left"/>
      </w:pPr>
      <w:r>
        <w:rPr>
          <w:rFonts w:hint="eastAsia"/>
        </w:rPr>
        <w:t>そこで，日弁連の上記意見書においては，</w:t>
      </w:r>
      <w:r w:rsidR="008B7C0C">
        <w:rPr>
          <w:rFonts w:hint="eastAsia"/>
        </w:rPr>
        <w:t>現在の固定価格</w:t>
      </w:r>
      <w:r>
        <w:rPr>
          <w:rFonts w:hint="eastAsia"/>
        </w:rPr>
        <w:t>買取制度をより一層充実させることが必要不可欠であることが明記</w:t>
      </w:r>
      <w:r w:rsidR="008B7C0C">
        <w:rPr>
          <w:rFonts w:hint="eastAsia"/>
        </w:rPr>
        <w:t>されている。</w:t>
      </w:r>
    </w:p>
    <w:p w:rsidR="00CA5588" w:rsidRDefault="008B7C0C" w:rsidP="003778C0">
      <w:pPr>
        <w:ind w:leftChars="100" w:left="220" w:firstLineChars="100" w:firstLine="220"/>
        <w:jc w:val="left"/>
      </w:pPr>
      <w:r>
        <w:rPr>
          <w:rFonts w:hint="eastAsia"/>
        </w:rPr>
        <w:t>ヨーロッパにおいては，固定価格買取制度を導入すること</w:t>
      </w:r>
      <w:r w:rsidR="00C3317F">
        <w:rPr>
          <w:rFonts w:hint="eastAsia"/>
        </w:rPr>
        <w:t>により，再生可能エネルギー電気が爆発的に普及し，発電コストも急速</w:t>
      </w:r>
      <w:r>
        <w:rPr>
          <w:rFonts w:hint="eastAsia"/>
        </w:rPr>
        <w:t>に低減している。</w:t>
      </w:r>
    </w:p>
    <w:p w:rsidR="00CA5588" w:rsidRDefault="00CA5588" w:rsidP="003778C0">
      <w:pPr>
        <w:ind w:leftChars="100" w:left="220" w:firstLineChars="100" w:firstLine="220"/>
        <w:jc w:val="left"/>
      </w:pPr>
      <w:r>
        <w:rPr>
          <w:rFonts w:hint="eastAsia"/>
        </w:rPr>
        <w:t>日本において</w:t>
      </w:r>
      <w:r w:rsidR="008B7C0C">
        <w:rPr>
          <w:rFonts w:hint="eastAsia"/>
        </w:rPr>
        <w:t>も</w:t>
      </w:r>
      <w:r w:rsidR="006B188B">
        <w:rPr>
          <w:rFonts w:hint="eastAsia"/>
        </w:rPr>
        <w:t>201</w:t>
      </w:r>
      <w:r w:rsidR="006B188B">
        <w:t>2</w:t>
      </w:r>
      <w:r w:rsidR="006B188B">
        <w:rPr>
          <w:rFonts w:hint="eastAsia"/>
        </w:rPr>
        <w:t>（平成2</w:t>
      </w:r>
      <w:r w:rsidR="006B188B">
        <w:t>4</w:t>
      </w:r>
      <w:r w:rsidR="006B188B">
        <w:rPr>
          <w:rFonts w:hint="eastAsia"/>
        </w:rPr>
        <w:t>）</w:t>
      </w:r>
      <w:r w:rsidR="008B7C0C">
        <w:rPr>
          <w:rFonts w:hint="eastAsia"/>
        </w:rPr>
        <w:t>年に固定価格買取制度を導入する特措法が施行され，発電能力，発電量が増加している。</w:t>
      </w:r>
      <w:r w:rsidRPr="00CA5588">
        <w:t>再生可能エネルギー電気事業では，設備投資など最初の時点でコストを要するが，バイオマスを除き，設備設置後の発電コストはほぼゼロ</w:t>
      </w:r>
      <w:r>
        <w:t>とされている。</w:t>
      </w:r>
      <w:r w:rsidRPr="00CA5588">
        <w:t>そのため，発電した再生可能エネルギー電気の系統3への接続と相当期間（日本の場合</w:t>
      </w:r>
      <w:r>
        <w:t>20年間）同一の価格（固定価格）での買取を保障する制度</w:t>
      </w:r>
      <w:r w:rsidRPr="00CA5588">
        <w:t>が導入されれば，事業収益の予測が可能となり，多くの事業者の新規参入が期待できる。</w:t>
      </w:r>
    </w:p>
    <w:p w:rsidR="003778C0" w:rsidRDefault="008B7C0C" w:rsidP="003778C0">
      <w:pPr>
        <w:ind w:leftChars="100" w:left="220" w:firstLineChars="100" w:firstLine="220"/>
        <w:jc w:val="left"/>
      </w:pPr>
      <w:r>
        <w:rPr>
          <w:rFonts w:hint="eastAsia"/>
        </w:rPr>
        <w:t>このことから，</w:t>
      </w:r>
      <w:r w:rsidR="00CA5588">
        <w:rPr>
          <w:rFonts w:hint="eastAsia"/>
        </w:rPr>
        <w:t>新規の再生可能エネルギー電気事業者の算入を促進し，我が国の再生可能エネルギー導入目標を大幅に引き揚げるために，</w:t>
      </w:r>
      <w:r>
        <w:rPr>
          <w:rFonts w:hint="eastAsia"/>
        </w:rPr>
        <w:t>現在の固定価格買取制度を，複数年の固定価格を明示して，予見可能性を高めるなどしてより一層充実させることが必要不可欠であるとしている。</w:t>
      </w:r>
    </w:p>
    <w:p w:rsidR="000977D0" w:rsidRDefault="008B7C0C" w:rsidP="003778C0">
      <w:pPr>
        <w:ind w:leftChars="100" w:left="220" w:firstLineChars="100" w:firstLine="220"/>
        <w:jc w:val="left"/>
      </w:pPr>
      <w:r>
        <w:rPr>
          <w:rFonts w:hint="eastAsia"/>
        </w:rPr>
        <w:t>また，</w:t>
      </w:r>
      <w:r w:rsidR="006B188B">
        <w:rPr>
          <w:rFonts w:hint="eastAsia"/>
        </w:rPr>
        <w:t>201</w:t>
      </w:r>
      <w:r w:rsidR="006B188B">
        <w:t>6</w:t>
      </w:r>
      <w:r w:rsidR="006B188B">
        <w:rPr>
          <w:rFonts w:hint="eastAsia"/>
        </w:rPr>
        <w:t>（平成2</w:t>
      </w:r>
      <w:r w:rsidR="006B188B">
        <w:t>8</w:t>
      </w:r>
      <w:r w:rsidR="006B188B">
        <w:rPr>
          <w:rFonts w:hint="eastAsia"/>
        </w:rPr>
        <w:t>）</w:t>
      </w:r>
      <w:r>
        <w:rPr>
          <w:rFonts w:hint="eastAsia"/>
        </w:rPr>
        <w:t>年2月9</w:t>
      </w:r>
      <w:r w:rsidR="00CA5588">
        <w:rPr>
          <w:rFonts w:hint="eastAsia"/>
        </w:rPr>
        <w:t>日に閣議決定された特措法の改正法案につき</w:t>
      </w:r>
      <w:r>
        <w:rPr>
          <w:rFonts w:hint="eastAsia"/>
        </w:rPr>
        <w:t>，</w:t>
      </w:r>
      <w:r w:rsidR="00CA5588">
        <w:rPr>
          <w:rFonts w:hint="eastAsia"/>
        </w:rPr>
        <w:t>再生可能エネルギー電気の優先的な系統接続を定める現行特措法第</w:t>
      </w:r>
      <w:r w:rsidR="006B188B">
        <w:rPr>
          <w:rFonts w:hint="eastAsia"/>
        </w:rPr>
        <w:t>5</w:t>
      </w:r>
      <w:r w:rsidR="00CA5588">
        <w:rPr>
          <w:rFonts w:hint="eastAsia"/>
        </w:rPr>
        <w:t>条の接続義務の規定を削除している点，</w:t>
      </w:r>
      <w:r>
        <w:rPr>
          <w:rFonts w:hint="eastAsia"/>
        </w:rPr>
        <w:t>買い取り価格の決定方法としての入札方式を</w:t>
      </w:r>
      <w:r w:rsidR="0022760D">
        <w:rPr>
          <w:rFonts w:hint="eastAsia"/>
        </w:rPr>
        <w:t>導入し</w:t>
      </w:r>
      <w:r w:rsidR="00CA5588">
        <w:rPr>
          <w:rFonts w:hint="eastAsia"/>
        </w:rPr>
        <w:t>ている点については反対している。すなわち</w:t>
      </w:r>
      <w:r w:rsidR="0022760D">
        <w:rPr>
          <w:rFonts w:hint="eastAsia"/>
        </w:rPr>
        <w:t>，</w:t>
      </w:r>
      <w:r w:rsidR="00CA5588">
        <w:rPr>
          <w:rFonts w:hint="eastAsia"/>
        </w:rPr>
        <w:t>具体的に接続拒否できる場合を限定できる定めもなく，</w:t>
      </w:r>
      <w:r w:rsidR="006B188B">
        <w:rPr>
          <w:rFonts w:hint="eastAsia"/>
        </w:rPr>
        <w:t>特措法第5</w:t>
      </w:r>
      <w:r w:rsidR="000977D0">
        <w:rPr>
          <w:rFonts w:hint="eastAsia"/>
        </w:rPr>
        <w:t>条を削除した場合には再生可能エネルギー電気の原子力発電に対する優位性を定める法律上の定めがなくなること，</w:t>
      </w:r>
      <w:r w:rsidR="00CA5588">
        <w:rPr>
          <w:rFonts w:hint="eastAsia"/>
        </w:rPr>
        <w:t>入札方式を導入しても買取価格が低減する基盤が欠如しているので設備価格の低下は容易に実現しない反面，落札されて初めて固定価格が決定されるのでは事業の予見可能性が失われ，落札できないリスクなどによって</w:t>
      </w:r>
      <w:r w:rsidR="0022760D">
        <w:rPr>
          <w:rFonts w:hint="eastAsia"/>
        </w:rPr>
        <w:t>同事業への参入</w:t>
      </w:r>
      <w:r w:rsidR="00CA5588">
        <w:rPr>
          <w:rFonts w:hint="eastAsia"/>
        </w:rPr>
        <w:t>が躊躇される結果，</w:t>
      </w:r>
      <w:r w:rsidR="0022760D">
        <w:rPr>
          <w:rFonts w:hint="eastAsia"/>
        </w:rPr>
        <w:t>促進による再生可能エネルギー発電設備の大幅な増加</w:t>
      </w:r>
      <w:r w:rsidR="000977D0">
        <w:rPr>
          <w:rFonts w:hint="eastAsia"/>
        </w:rPr>
        <w:t>が困難となり，買い取り価格の低減が阻害されるおそれがあると言う点を指摘している。</w:t>
      </w:r>
    </w:p>
    <w:p w:rsidR="00FF29EA" w:rsidRPr="002067F0" w:rsidRDefault="008F4786">
      <w:pPr>
        <w:ind w:leftChars="100" w:left="220" w:firstLineChars="100" w:firstLine="220"/>
        <w:jc w:val="left"/>
      </w:pPr>
      <w:r w:rsidRPr="002067F0">
        <w:rPr>
          <w:rFonts w:hint="eastAsia"/>
        </w:rPr>
        <w:t>「持続可能な循環型社会の構築」を基準に</w:t>
      </w:r>
      <w:r>
        <w:rPr>
          <w:rFonts w:hint="eastAsia"/>
        </w:rPr>
        <w:t>、人々の日常生活から</w:t>
      </w:r>
      <w:r w:rsidRPr="002067F0">
        <w:rPr>
          <w:rFonts w:hint="eastAsia"/>
        </w:rPr>
        <w:t>生み出される文化が維持されるためにも</w:t>
      </w:r>
      <w:r>
        <w:rPr>
          <w:rFonts w:hint="eastAsia"/>
        </w:rPr>
        <w:t>、</w:t>
      </w:r>
      <w:r w:rsidR="0022760D">
        <w:rPr>
          <w:rFonts w:hint="eastAsia"/>
        </w:rPr>
        <w:t>再生可能エネルギー電気のより一層の普及が重視されるべきであり，</w:t>
      </w:r>
      <w:r w:rsidR="00E94DCF" w:rsidRPr="00E94DCF">
        <w:rPr>
          <w:rFonts w:hint="eastAsia"/>
        </w:rPr>
        <w:t>安心して社会生活を続けられる環境を整備していくことは､人権保障の観点からも要請されるところである｡</w:t>
      </w:r>
    </w:p>
    <w:sectPr w:rsidR="00FF29EA" w:rsidRPr="002067F0" w:rsidSect="006B188B">
      <w:footerReference w:type="default" r:id="rId7"/>
      <w:pgSz w:w="11906" w:h="16838" w:code="9"/>
      <w:pgMar w:top="1474" w:right="1134" w:bottom="1134" w:left="1429" w:header="851" w:footer="992" w:gutter="0"/>
      <w:cols w:space="425"/>
      <w:docGrid w:type="linesAndChars" w:linePitch="37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BD4" w:rsidRDefault="00A96BD4" w:rsidP="00EB35A0">
      <w:r>
        <w:separator/>
      </w:r>
    </w:p>
  </w:endnote>
  <w:endnote w:type="continuationSeparator" w:id="0">
    <w:p w:rsidR="00A96BD4" w:rsidRDefault="00A96BD4" w:rsidP="00EB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282051"/>
      <w:docPartObj>
        <w:docPartGallery w:val="Page Numbers (Bottom of Page)"/>
        <w:docPartUnique/>
      </w:docPartObj>
    </w:sdtPr>
    <w:sdtEndPr/>
    <w:sdtContent>
      <w:p w:rsidR="005B1230" w:rsidRDefault="005B1230">
        <w:pPr>
          <w:pStyle w:val="a5"/>
          <w:jc w:val="center"/>
        </w:pPr>
        <w:r>
          <w:fldChar w:fldCharType="begin"/>
        </w:r>
        <w:r>
          <w:instrText>PAGE   \* MERGEFORMAT</w:instrText>
        </w:r>
        <w:r>
          <w:fldChar w:fldCharType="separate"/>
        </w:r>
        <w:r w:rsidR="004C645E" w:rsidRPr="004C645E">
          <w:rPr>
            <w:noProof/>
            <w:lang w:val="ja-JP"/>
          </w:rPr>
          <w:t>2</w:t>
        </w:r>
        <w:r>
          <w:fldChar w:fldCharType="end"/>
        </w:r>
      </w:p>
    </w:sdtContent>
  </w:sdt>
  <w:p w:rsidR="005B1230" w:rsidRDefault="005B12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BD4" w:rsidRDefault="00A96BD4" w:rsidP="00EB35A0">
      <w:r>
        <w:separator/>
      </w:r>
    </w:p>
  </w:footnote>
  <w:footnote w:type="continuationSeparator" w:id="0">
    <w:p w:rsidR="00A96BD4" w:rsidRDefault="00A96BD4" w:rsidP="00EB3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10"/>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0A"/>
    <w:rsid w:val="000977D0"/>
    <w:rsid w:val="000A39C0"/>
    <w:rsid w:val="000D584A"/>
    <w:rsid w:val="000F744B"/>
    <w:rsid w:val="00125479"/>
    <w:rsid w:val="00192533"/>
    <w:rsid w:val="001A2BC0"/>
    <w:rsid w:val="001A4C46"/>
    <w:rsid w:val="001B3214"/>
    <w:rsid w:val="001D6AB5"/>
    <w:rsid w:val="002067F0"/>
    <w:rsid w:val="00206DE0"/>
    <w:rsid w:val="0022760D"/>
    <w:rsid w:val="00237516"/>
    <w:rsid w:val="002A55A4"/>
    <w:rsid w:val="00310A21"/>
    <w:rsid w:val="003778C0"/>
    <w:rsid w:val="003B3FDE"/>
    <w:rsid w:val="003D52DD"/>
    <w:rsid w:val="00413208"/>
    <w:rsid w:val="00474D63"/>
    <w:rsid w:val="00480996"/>
    <w:rsid w:val="00481CB9"/>
    <w:rsid w:val="0048241D"/>
    <w:rsid w:val="00482D81"/>
    <w:rsid w:val="004A449B"/>
    <w:rsid w:val="004C645E"/>
    <w:rsid w:val="00532509"/>
    <w:rsid w:val="0058325E"/>
    <w:rsid w:val="005B1230"/>
    <w:rsid w:val="005C1EBB"/>
    <w:rsid w:val="006069B1"/>
    <w:rsid w:val="00616D53"/>
    <w:rsid w:val="00626809"/>
    <w:rsid w:val="006339E2"/>
    <w:rsid w:val="00654250"/>
    <w:rsid w:val="006B188B"/>
    <w:rsid w:val="006E5BB4"/>
    <w:rsid w:val="0070689B"/>
    <w:rsid w:val="00724D85"/>
    <w:rsid w:val="00730558"/>
    <w:rsid w:val="0077380A"/>
    <w:rsid w:val="00823D34"/>
    <w:rsid w:val="00824602"/>
    <w:rsid w:val="008466E4"/>
    <w:rsid w:val="008477C2"/>
    <w:rsid w:val="00852B51"/>
    <w:rsid w:val="00884E1B"/>
    <w:rsid w:val="008B7C0C"/>
    <w:rsid w:val="008E72DF"/>
    <w:rsid w:val="008F4786"/>
    <w:rsid w:val="00912F44"/>
    <w:rsid w:val="00937000"/>
    <w:rsid w:val="009371C3"/>
    <w:rsid w:val="00977CAA"/>
    <w:rsid w:val="009B199B"/>
    <w:rsid w:val="009D70C4"/>
    <w:rsid w:val="00A158CD"/>
    <w:rsid w:val="00A67C5B"/>
    <w:rsid w:val="00A8747F"/>
    <w:rsid w:val="00A96BD4"/>
    <w:rsid w:val="00B050CF"/>
    <w:rsid w:val="00B23B82"/>
    <w:rsid w:val="00B363A7"/>
    <w:rsid w:val="00B46377"/>
    <w:rsid w:val="00BA6847"/>
    <w:rsid w:val="00BC2C0A"/>
    <w:rsid w:val="00BF5E5B"/>
    <w:rsid w:val="00C3317F"/>
    <w:rsid w:val="00C80B22"/>
    <w:rsid w:val="00CA5588"/>
    <w:rsid w:val="00CF7A2F"/>
    <w:rsid w:val="00D0391D"/>
    <w:rsid w:val="00D25C97"/>
    <w:rsid w:val="00E274EA"/>
    <w:rsid w:val="00E308A4"/>
    <w:rsid w:val="00E33FB9"/>
    <w:rsid w:val="00E50881"/>
    <w:rsid w:val="00E56893"/>
    <w:rsid w:val="00E70491"/>
    <w:rsid w:val="00E94DCF"/>
    <w:rsid w:val="00E96DE4"/>
    <w:rsid w:val="00E9711C"/>
    <w:rsid w:val="00EA5398"/>
    <w:rsid w:val="00EB35A0"/>
    <w:rsid w:val="00EB445E"/>
    <w:rsid w:val="00EB784A"/>
    <w:rsid w:val="00EC5E61"/>
    <w:rsid w:val="00F415F5"/>
    <w:rsid w:val="00F6787E"/>
    <w:rsid w:val="00F8026C"/>
    <w:rsid w:val="00FB2FB7"/>
    <w:rsid w:val="00FD1499"/>
    <w:rsid w:val="00FF29EA"/>
    <w:rsid w:val="00FF5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D9ABA28-AB14-4865-AFB0-A5A332D6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B188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5A0"/>
    <w:pPr>
      <w:tabs>
        <w:tab w:val="center" w:pos="4252"/>
        <w:tab w:val="right" w:pos="8504"/>
      </w:tabs>
      <w:snapToGrid w:val="0"/>
    </w:pPr>
  </w:style>
  <w:style w:type="character" w:customStyle="1" w:styleId="a4">
    <w:name w:val="ヘッダー (文字)"/>
    <w:basedOn w:val="a0"/>
    <w:link w:val="a3"/>
    <w:uiPriority w:val="99"/>
    <w:rsid w:val="00EB35A0"/>
  </w:style>
  <w:style w:type="paragraph" w:styleId="a5">
    <w:name w:val="footer"/>
    <w:basedOn w:val="a"/>
    <w:link w:val="a6"/>
    <w:uiPriority w:val="99"/>
    <w:unhideWhenUsed/>
    <w:rsid w:val="00EB35A0"/>
    <w:pPr>
      <w:tabs>
        <w:tab w:val="center" w:pos="4252"/>
        <w:tab w:val="right" w:pos="8504"/>
      </w:tabs>
      <w:snapToGrid w:val="0"/>
    </w:pPr>
  </w:style>
  <w:style w:type="character" w:customStyle="1" w:styleId="a6">
    <w:name w:val="フッター (文字)"/>
    <w:basedOn w:val="a0"/>
    <w:link w:val="a5"/>
    <w:uiPriority w:val="99"/>
    <w:rsid w:val="00EB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14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E4AF8-59E2-4F3A-A722-F14BF279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小野寺 淳</cp:lastModifiedBy>
  <cp:revision>7</cp:revision>
  <cp:lastPrinted>2016-11-20T10:18:00Z</cp:lastPrinted>
  <dcterms:created xsi:type="dcterms:W3CDTF">2016-12-02T05:06:00Z</dcterms:created>
  <dcterms:modified xsi:type="dcterms:W3CDTF">2017-01-24T03:28:00Z</dcterms:modified>
</cp:coreProperties>
</file>