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4270C" w14:textId="406FF814" w:rsidR="00B86D10" w:rsidRPr="00173907" w:rsidRDefault="00561E9A" w:rsidP="00B86D10">
      <w:pPr>
        <w:autoSpaceDE w:val="0"/>
        <w:autoSpaceDN w:val="0"/>
        <w:adjustRightInd w:val="0"/>
        <w:jc w:val="left"/>
        <w:rPr>
          <w:rFonts w:asciiTheme="minorEastAsia" w:hAnsiTheme="minorEastAsia" w:cs="UDShinGoPro-Bold"/>
          <w:b/>
          <w:bCs/>
          <w:kern w:val="0"/>
          <w:sz w:val="24"/>
          <w:szCs w:val="24"/>
        </w:rPr>
      </w:pPr>
      <w:r>
        <w:rPr>
          <w:rFonts w:asciiTheme="minorEastAsia" w:hAnsiTheme="minorEastAsia" w:cs="UDShinGoPro-Bold" w:hint="eastAsia"/>
          <w:b/>
          <w:bCs/>
          <w:kern w:val="0"/>
          <w:sz w:val="24"/>
          <w:szCs w:val="24"/>
        </w:rPr>
        <w:t>７</w:t>
      </w:r>
      <w:bookmarkStart w:id="0" w:name="_GoBack"/>
      <w:bookmarkEnd w:id="0"/>
      <w:r w:rsidR="00BE474D" w:rsidRPr="00173907">
        <w:rPr>
          <w:rFonts w:asciiTheme="minorEastAsia" w:hAnsiTheme="minorEastAsia" w:cs="UDShinGoPro-Bold" w:hint="eastAsia"/>
          <w:b/>
          <w:bCs/>
          <w:kern w:val="0"/>
          <w:sz w:val="24"/>
          <w:szCs w:val="24"/>
        </w:rPr>
        <w:t xml:space="preserve">  </w:t>
      </w:r>
      <w:r w:rsidR="00B86D10" w:rsidRPr="00173907">
        <w:rPr>
          <w:rFonts w:asciiTheme="minorEastAsia" w:hAnsiTheme="minorEastAsia" w:cs="UDShinGoPro-Bold" w:hint="eastAsia"/>
          <w:b/>
          <w:bCs/>
          <w:kern w:val="0"/>
          <w:sz w:val="24"/>
          <w:szCs w:val="24"/>
        </w:rPr>
        <w:t>インターネット広告と周旋－弁護士の広告指針の見直しについて－</w:t>
      </w:r>
    </w:p>
    <w:p w14:paraId="1A6AD94B" w14:textId="77777777" w:rsidR="00B86D10" w:rsidRPr="00173907" w:rsidRDefault="009736C7" w:rsidP="00B86D10">
      <w:pPr>
        <w:autoSpaceDE w:val="0"/>
        <w:autoSpaceDN w:val="0"/>
        <w:adjustRightInd w:val="0"/>
        <w:jc w:val="left"/>
        <w:rPr>
          <w:rFonts w:asciiTheme="minorEastAsia" w:hAnsiTheme="minorEastAsia" w:cs="GothicMB101Pro-DeBold"/>
          <w:b/>
          <w:bCs/>
          <w:kern w:val="0"/>
          <w:sz w:val="24"/>
          <w:szCs w:val="24"/>
        </w:rPr>
      </w:pPr>
      <w:r w:rsidRPr="00173907">
        <w:rPr>
          <w:rFonts w:asciiTheme="minorEastAsia" w:hAnsiTheme="minorEastAsia" w:cs="GothicMB101Pro-DeBold"/>
          <w:b/>
          <w:bCs/>
          <w:kern w:val="0"/>
          <w:sz w:val="24"/>
          <w:szCs w:val="24"/>
        </w:rPr>
        <w:t>(</w:t>
      </w:r>
      <w:r w:rsidR="00B86D10" w:rsidRPr="00173907">
        <w:rPr>
          <w:rFonts w:asciiTheme="minorEastAsia" w:hAnsiTheme="minorEastAsia" w:cs="GothicMB101Pro-DeBold"/>
          <w:b/>
          <w:bCs/>
          <w:kern w:val="0"/>
          <w:sz w:val="24"/>
          <w:szCs w:val="24"/>
        </w:rPr>
        <w:t>1</w:t>
      </w:r>
      <w:r w:rsidRPr="00173907">
        <w:rPr>
          <w:rFonts w:asciiTheme="minorEastAsia" w:hAnsiTheme="minorEastAsia" w:cs="GothicMB101Pro-DeBold"/>
          <w:b/>
          <w:bCs/>
          <w:kern w:val="0"/>
          <w:sz w:val="24"/>
          <w:szCs w:val="24"/>
        </w:rPr>
        <w:t>)</w:t>
      </w:r>
      <w:r w:rsidR="00B86D10" w:rsidRPr="00173907">
        <w:rPr>
          <w:rFonts w:asciiTheme="minorEastAsia" w:hAnsiTheme="minorEastAsia" w:cs="GothicMB101Pro-DeBold" w:hint="eastAsia"/>
          <w:b/>
          <w:bCs/>
          <w:kern w:val="0"/>
          <w:sz w:val="24"/>
          <w:szCs w:val="24"/>
        </w:rPr>
        <w:t xml:space="preserve">　はじめに</w:t>
      </w:r>
    </w:p>
    <w:p w14:paraId="101ED53C" w14:textId="6DBF3659" w:rsidR="00B86D10" w:rsidRPr="00BE474D" w:rsidRDefault="009736C7" w:rsidP="00B86D10">
      <w:pPr>
        <w:autoSpaceDE w:val="0"/>
        <w:autoSpaceDN w:val="0"/>
        <w:adjustRightInd w:val="0"/>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 xml:space="preserve">　</w:t>
      </w:r>
      <w:r w:rsidRPr="00BE474D">
        <w:rPr>
          <w:rFonts w:asciiTheme="minorEastAsia" w:hAnsiTheme="minorEastAsia" w:cs="GothicMB101Pro-Light"/>
          <w:kern w:val="0"/>
          <w:szCs w:val="21"/>
        </w:rPr>
        <w:t>2012(</w:t>
      </w:r>
      <w:r w:rsidR="00B86D10" w:rsidRPr="00BE474D">
        <w:rPr>
          <w:rFonts w:asciiTheme="minorEastAsia" w:hAnsiTheme="minorEastAsia" w:cs="GothicMB101Pro-Light" w:hint="eastAsia"/>
          <w:kern w:val="0"/>
          <w:szCs w:val="21"/>
        </w:rPr>
        <w:t>平成</w:t>
      </w:r>
      <w:r w:rsidR="00B86D10" w:rsidRPr="00BE474D">
        <w:rPr>
          <w:rFonts w:asciiTheme="minorEastAsia" w:hAnsiTheme="minorEastAsia" w:cs="GothicMB101Pro-Light"/>
          <w:kern w:val="0"/>
          <w:szCs w:val="21"/>
        </w:rPr>
        <w:t>24</w:t>
      </w:r>
      <w:r w:rsidRPr="00BE474D">
        <w:rPr>
          <w:rFonts w:asciiTheme="minorEastAsia" w:hAnsiTheme="minorEastAsia" w:cs="GothicMB101Pro-Light"/>
          <w:kern w:val="0"/>
          <w:szCs w:val="21"/>
        </w:rPr>
        <w:t>)</w:t>
      </w:r>
      <w:r w:rsidR="00B86D10" w:rsidRPr="00BE474D">
        <w:rPr>
          <w:rFonts w:asciiTheme="minorEastAsia" w:hAnsiTheme="minorEastAsia" w:cs="GothicMB101Pro-Light"/>
          <w:kern w:val="0"/>
          <w:szCs w:val="21"/>
        </w:rPr>
        <w:t xml:space="preserve"> </w:t>
      </w:r>
      <w:r w:rsidR="00B86D10" w:rsidRPr="00BE474D">
        <w:rPr>
          <w:rFonts w:asciiTheme="minorEastAsia" w:hAnsiTheme="minorEastAsia" w:cs="GothicMB101Pro-Light" w:hint="eastAsia"/>
          <w:kern w:val="0"/>
          <w:szCs w:val="21"/>
        </w:rPr>
        <w:t>年</w:t>
      </w:r>
      <w:r w:rsidR="00B86D10" w:rsidRPr="00BE474D">
        <w:rPr>
          <w:rFonts w:asciiTheme="minorEastAsia" w:hAnsiTheme="minorEastAsia" w:cs="GothicMB101Pro-Light"/>
          <w:kern w:val="0"/>
          <w:szCs w:val="21"/>
        </w:rPr>
        <w:t>3</w:t>
      </w:r>
      <w:r w:rsidR="00B86D10" w:rsidRPr="00BE474D">
        <w:rPr>
          <w:rFonts w:asciiTheme="minorEastAsia" w:hAnsiTheme="minorEastAsia" w:cs="GothicMB101Pro-Light" w:hint="eastAsia"/>
          <w:kern w:val="0"/>
          <w:szCs w:val="21"/>
        </w:rPr>
        <w:t>月</w:t>
      </w:r>
      <w:r w:rsidR="00B86D10" w:rsidRPr="00BE474D">
        <w:rPr>
          <w:rFonts w:asciiTheme="minorEastAsia" w:hAnsiTheme="minorEastAsia" w:cs="GothicMB101Pro-Light"/>
          <w:kern w:val="0"/>
          <w:szCs w:val="21"/>
        </w:rPr>
        <w:t>15</w:t>
      </w:r>
      <w:r w:rsidR="00B86D10" w:rsidRPr="00BE474D">
        <w:rPr>
          <w:rFonts w:asciiTheme="minorEastAsia" w:hAnsiTheme="minorEastAsia" w:cs="GothicMB101Pro-Light" w:hint="eastAsia"/>
          <w:kern w:val="0"/>
          <w:szCs w:val="21"/>
        </w:rPr>
        <w:t>日に全部改正された「弁護士及び弁護士法人並びに外国特別会員の業務広告に関する指針」（以下「指針」という。正式名称が長いため通常は略して「広告ガイドライン」と略称されている。）は、その基本的内容は、</w:t>
      </w:r>
      <w:r w:rsidRPr="00BE474D">
        <w:rPr>
          <w:rFonts w:asciiTheme="minorEastAsia" w:hAnsiTheme="minorEastAsia" w:cs="GothicMB101Pro-Light"/>
          <w:kern w:val="0"/>
          <w:szCs w:val="21"/>
        </w:rPr>
        <w:t>2000(</w:t>
      </w:r>
      <w:r w:rsidR="00B86D10" w:rsidRPr="00BE474D">
        <w:rPr>
          <w:rFonts w:asciiTheme="minorEastAsia" w:hAnsiTheme="minorEastAsia" w:cs="GothicMB101Pro-Light" w:hint="eastAsia"/>
          <w:kern w:val="0"/>
          <w:szCs w:val="21"/>
        </w:rPr>
        <w:t>平成</w:t>
      </w:r>
      <w:r w:rsidR="00B86D10" w:rsidRPr="00BE474D">
        <w:rPr>
          <w:rFonts w:asciiTheme="minorEastAsia" w:hAnsiTheme="minorEastAsia" w:cs="GothicMB101Pro-Light"/>
          <w:kern w:val="0"/>
          <w:szCs w:val="21"/>
        </w:rPr>
        <w:t>12</w:t>
      </w:r>
      <w:r w:rsidRPr="00BE474D">
        <w:rPr>
          <w:rFonts w:asciiTheme="minorEastAsia" w:hAnsiTheme="minorEastAsia" w:cs="GothicMB101Pro-Light"/>
          <w:kern w:val="0"/>
          <w:szCs w:val="21"/>
        </w:rPr>
        <w:t>)</w:t>
      </w:r>
      <w:r w:rsidR="00B86D10" w:rsidRPr="00BE474D">
        <w:rPr>
          <w:rFonts w:asciiTheme="minorEastAsia" w:hAnsiTheme="minorEastAsia" w:cs="GothicMB101Pro-Light" w:hint="eastAsia"/>
          <w:kern w:val="0"/>
          <w:szCs w:val="21"/>
        </w:rPr>
        <w:t>年に弁護士の業務広告規程が全面改正され、弁護士の業務広告が原則自由化された時に作成されたものであり、その後何回か改正されているが、インターネットを利用した弁護士業務広告や弁護士の情報提供サイトがそれ程利用されていない時期に定められたものであり、その後の様々な技術革新や広告形態の変化、さらには弁護士人口の増大など社会情勢の急激な変化に対応しているとは言いがたい。このような流れの中で弁護士業務や弁護士の業務広告のあり方についても根本的に見直すべき時期に来ていると思われる。</w:t>
      </w:r>
    </w:p>
    <w:p w14:paraId="02EDFF80" w14:textId="3A262108" w:rsidR="00EF6ACC" w:rsidRPr="00BE474D" w:rsidRDefault="009736C7" w:rsidP="00B86D10">
      <w:pPr>
        <w:autoSpaceDE w:val="0"/>
        <w:autoSpaceDN w:val="0"/>
        <w:adjustRightInd w:val="0"/>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 xml:space="preserve">　</w:t>
      </w:r>
      <w:r w:rsidR="00B86D10" w:rsidRPr="00BE474D">
        <w:rPr>
          <w:rFonts w:asciiTheme="minorEastAsia" w:hAnsiTheme="minorEastAsia" w:cs="GothicMB101Pro-Light" w:hint="eastAsia"/>
          <w:kern w:val="0"/>
          <w:szCs w:val="21"/>
        </w:rPr>
        <w:t>当会は</w:t>
      </w:r>
      <w:r w:rsidR="00EF6ACC" w:rsidRPr="00BE474D">
        <w:rPr>
          <w:rFonts w:asciiTheme="minorEastAsia" w:hAnsiTheme="minorEastAsia" w:cs="GothicMB101Pro-Light" w:hint="eastAsia"/>
          <w:kern w:val="0"/>
          <w:szCs w:val="21"/>
        </w:rPr>
        <w:t>、</w:t>
      </w:r>
      <w:r w:rsidR="00A82DFF" w:rsidRPr="00BE474D">
        <w:rPr>
          <w:rFonts w:asciiTheme="minorEastAsia" w:hAnsiTheme="minorEastAsia" w:cs="GothicMB101Pro-Light" w:hint="eastAsia"/>
          <w:kern w:val="0"/>
          <w:szCs w:val="21"/>
        </w:rPr>
        <w:t>一</w:t>
      </w:r>
      <w:r w:rsidR="00EF6ACC" w:rsidRPr="00BE474D">
        <w:rPr>
          <w:rFonts w:asciiTheme="minorEastAsia" w:hAnsiTheme="minorEastAsia" w:cs="GothicMB101Pro-Light"/>
          <w:kern w:val="0"/>
          <w:szCs w:val="21"/>
        </w:rPr>
        <w:t>昨年度、</w:t>
      </w:r>
      <w:r w:rsidR="00B86D10" w:rsidRPr="00BE474D">
        <w:rPr>
          <w:rFonts w:asciiTheme="minorEastAsia" w:hAnsiTheme="minorEastAsia" w:cs="GothicMB101Pro-Light" w:hint="eastAsia"/>
          <w:kern w:val="0"/>
          <w:szCs w:val="21"/>
        </w:rPr>
        <w:t>インターネットを利用しての弁護士業務広告と弁護士情報提供サイトの利用のあり方等について、</w:t>
      </w:r>
      <w:r w:rsidRPr="00BE474D">
        <w:rPr>
          <w:rFonts w:asciiTheme="minorEastAsia" w:hAnsiTheme="minorEastAsia" w:cs="GothicMB101Pro-Light" w:hint="eastAsia"/>
          <w:kern w:val="0"/>
          <w:szCs w:val="21"/>
        </w:rPr>
        <w:t>当会</w:t>
      </w:r>
      <w:r w:rsidR="00B86D10" w:rsidRPr="00BE474D">
        <w:rPr>
          <w:rFonts w:asciiTheme="minorEastAsia" w:hAnsiTheme="minorEastAsia" w:cs="GothicMB101Pro-Light" w:hint="eastAsia"/>
          <w:kern w:val="0"/>
          <w:szCs w:val="21"/>
        </w:rPr>
        <w:t>会員に対してアンケート調査を実施</w:t>
      </w:r>
      <w:r w:rsidR="00CF6752" w:rsidRPr="00BE474D">
        <w:rPr>
          <w:rFonts w:asciiTheme="minorEastAsia" w:hAnsiTheme="minorEastAsia" w:cs="GothicMB101Pro-Light" w:hint="eastAsia"/>
          <w:kern w:val="0"/>
          <w:szCs w:val="21"/>
        </w:rPr>
        <w:t>し</w:t>
      </w:r>
      <w:r w:rsidR="00B86D10" w:rsidRPr="00BE474D">
        <w:rPr>
          <w:rFonts w:asciiTheme="minorEastAsia" w:hAnsiTheme="minorEastAsia" w:cs="GothicMB101Pro-Light" w:hint="eastAsia"/>
          <w:kern w:val="0"/>
          <w:szCs w:val="21"/>
        </w:rPr>
        <w:t>、現行の指針の問題点と改正の必要性</w:t>
      </w:r>
      <w:r w:rsidR="00CF6752" w:rsidRPr="00BE474D">
        <w:rPr>
          <w:rFonts w:asciiTheme="minorEastAsia" w:hAnsiTheme="minorEastAsia" w:cs="GothicMB101Pro-Light" w:hint="eastAsia"/>
          <w:kern w:val="0"/>
          <w:szCs w:val="21"/>
        </w:rPr>
        <w:t>を</w:t>
      </w:r>
      <w:r w:rsidR="00B86D10" w:rsidRPr="00BE474D">
        <w:rPr>
          <w:rFonts w:asciiTheme="minorEastAsia" w:hAnsiTheme="minorEastAsia" w:cs="GothicMB101Pro-Light" w:hint="eastAsia"/>
          <w:kern w:val="0"/>
          <w:szCs w:val="21"/>
        </w:rPr>
        <w:t>検討した結果、以下のとおり指針の改正を早急に実施すべきであるとの</w:t>
      </w:r>
      <w:r w:rsidR="00CD0D2A" w:rsidRPr="00BE474D">
        <w:rPr>
          <w:rFonts w:asciiTheme="minorEastAsia" w:hAnsiTheme="minorEastAsia" w:cs="GothicMB101Pro-Light" w:hint="eastAsia"/>
          <w:kern w:val="0"/>
          <w:szCs w:val="21"/>
        </w:rPr>
        <w:t>意見を取り纏めた</w:t>
      </w:r>
      <w:r w:rsidR="00EF6ACC" w:rsidRPr="00BE474D">
        <w:rPr>
          <w:rFonts w:asciiTheme="minorEastAsia" w:hAnsiTheme="minorEastAsia" w:cs="GothicMB101Pro-Light" w:hint="eastAsia"/>
          <w:kern w:val="0"/>
          <w:szCs w:val="21"/>
        </w:rPr>
        <w:t>なお、</w:t>
      </w:r>
      <w:r w:rsidR="00A82DFF" w:rsidRPr="00BE474D">
        <w:rPr>
          <w:rFonts w:asciiTheme="minorEastAsia" w:hAnsiTheme="minorEastAsia" w:cs="GothicMB101Pro-Light" w:hint="eastAsia"/>
          <w:kern w:val="0"/>
          <w:szCs w:val="21"/>
        </w:rPr>
        <w:t>昨</w:t>
      </w:r>
      <w:r w:rsidR="00EF6ACC" w:rsidRPr="00BE474D">
        <w:rPr>
          <w:rFonts w:asciiTheme="minorEastAsia" w:hAnsiTheme="minorEastAsia" w:cs="GothicMB101Pro-Light" w:hint="eastAsia"/>
          <w:kern w:val="0"/>
          <w:szCs w:val="21"/>
        </w:rPr>
        <w:t>年度</w:t>
      </w:r>
      <w:r w:rsidR="00CD0D2A" w:rsidRPr="00BE474D">
        <w:rPr>
          <w:rFonts w:asciiTheme="minorEastAsia" w:hAnsiTheme="minorEastAsia" w:cs="GothicMB101Pro-Light" w:hint="eastAsia"/>
          <w:kern w:val="0"/>
          <w:szCs w:val="21"/>
        </w:rPr>
        <w:t>は</w:t>
      </w:r>
      <w:r w:rsidR="00EF6ACC" w:rsidRPr="00BE474D">
        <w:rPr>
          <w:rFonts w:asciiTheme="minorEastAsia" w:hAnsiTheme="minorEastAsia" w:cs="GothicMB101Pro-Light"/>
          <w:kern w:val="0"/>
          <w:szCs w:val="21"/>
        </w:rPr>
        <w:t>、</w:t>
      </w:r>
      <w:r w:rsidR="00CD0D2A" w:rsidRPr="00BE474D">
        <w:rPr>
          <w:rFonts w:asciiTheme="minorEastAsia" w:hAnsiTheme="minorEastAsia" w:cs="GothicMB101Pro-Light"/>
          <w:kern w:val="0"/>
          <w:szCs w:val="21"/>
        </w:rPr>
        <w:t>インターネット広告、</w:t>
      </w:r>
      <w:r w:rsidR="00CD0D2A" w:rsidRPr="00BE474D">
        <w:rPr>
          <w:rFonts w:asciiTheme="minorEastAsia" w:hAnsiTheme="minorEastAsia" w:cs="GothicMB101Pro-Light" w:hint="eastAsia"/>
          <w:kern w:val="0"/>
          <w:szCs w:val="21"/>
        </w:rPr>
        <w:t>ホーム</w:t>
      </w:r>
      <w:r w:rsidR="00CD0D2A" w:rsidRPr="00BE474D">
        <w:rPr>
          <w:rFonts w:asciiTheme="minorEastAsia" w:hAnsiTheme="minorEastAsia" w:cs="GothicMB101Pro-Light"/>
          <w:kern w:val="0"/>
          <w:szCs w:val="21"/>
        </w:rPr>
        <w:t>ページの効用等に関する現状及び今後の課題について</w:t>
      </w:r>
      <w:r w:rsidR="00CD0D2A" w:rsidRPr="00BE474D">
        <w:rPr>
          <w:rFonts w:asciiTheme="minorEastAsia" w:hAnsiTheme="minorEastAsia" w:cs="GothicMB101Pro-Light" w:hint="eastAsia"/>
          <w:kern w:val="0"/>
          <w:szCs w:val="21"/>
        </w:rPr>
        <w:t>、</w:t>
      </w:r>
      <w:r w:rsidR="00EF6ACC" w:rsidRPr="00BE474D">
        <w:rPr>
          <w:rFonts w:asciiTheme="minorEastAsia" w:hAnsiTheme="minorEastAsia" w:cs="GothicMB101Pro-Light"/>
          <w:kern w:val="0"/>
          <w:szCs w:val="21"/>
        </w:rPr>
        <w:t>弁護士業務広告</w:t>
      </w:r>
      <w:r w:rsidR="00EF6ACC" w:rsidRPr="00BE474D">
        <w:rPr>
          <w:rFonts w:asciiTheme="minorEastAsia" w:hAnsiTheme="minorEastAsia" w:cs="GothicMB101Pro-Light" w:hint="eastAsia"/>
          <w:kern w:val="0"/>
          <w:szCs w:val="21"/>
        </w:rPr>
        <w:t>等について</w:t>
      </w:r>
      <w:r w:rsidR="00EF6ACC" w:rsidRPr="00BE474D">
        <w:rPr>
          <w:rFonts w:asciiTheme="minorEastAsia" w:hAnsiTheme="minorEastAsia" w:cs="GothicMB101Pro-Light"/>
          <w:kern w:val="0"/>
          <w:szCs w:val="21"/>
        </w:rPr>
        <w:t>インターネット等を積極的に利用されている会員によるパネルディスカッションを行</w:t>
      </w:r>
      <w:r w:rsidR="00CD0D2A" w:rsidRPr="00BE474D">
        <w:rPr>
          <w:rFonts w:asciiTheme="minorEastAsia" w:hAnsiTheme="minorEastAsia" w:cs="GothicMB101Pro-Light" w:hint="eastAsia"/>
          <w:kern w:val="0"/>
          <w:szCs w:val="21"/>
        </w:rPr>
        <w:t>った</w:t>
      </w:r>
      <w:r w:rsidR="00EF6ACC" w:rsidRPr="00BE474D">
        <w:rPr>
          <w:rFonts w:asciiTheme="minorEastAsia" w:hAnsiTheme="minorEastAsia" w:cs="GothicMB101Pro-Light"/>
          <w:kern w:val="0"/>
          <w:szCs w:val="21"/>
        </w:rPr>
        <w:t>。</w:t>
      </w:r>
    </w:p>
    <w:p w14:paraId="7F6F7A2F" w14:textId="77777777" w:rsidR="00EF6ACC" w:rsidRPr="00EF6ACC" w:rsidRDefault="00EF6ACC" w:rsidP="00B86D10">
      <w:pPr>
        <w:autoSpaceDE w:val="0"/>
        <w:autoSpaceDN w:val="0"/>
        <w:adjustRightInd w:val="0"/>
        <w:jc w:val="left"/>
        <w:rPr>
          <w:rFonts w:asciiTheme="minorEastAsia" w:hAnsiTheme="minorEastAsia" w:cs="GothicMB101Pro-Light"/>
          <w:kern w:val="0"/>
          <w:sz w:val="24"/>
          <w:szCs w:val="24"/>
        </w:rPr>
      </w:pPr>
    </w:p>
    <w:p w14:paraId="72AF4F1D" w14:textId="41FD52C9" w:rsidR="00B86D10" w:rsidRPr="00173907" w:rsidRDefault="009736C7" w:rsidP="00173907">
      <w:pPr>
        <w:autoSpaceDE w:val="0"/>
        <w:autoSpaceDN w:val="0"/>
        <w:adjustRightInd w:val="0"/>
        <w:ind w:left="413" w:hangingChars="163" w:hanging="413"/>
        <w:jc w:val="left"/>
        <w:rPr>
          <w:rFonts w:asciiTheme="minorEastAsia" w:hAnsiTheme="minorEastAsia" w:cs="GothicMB101Pro-DeBold"/>
          <w:b/>
          <w:bCs/>
          <w:kern w:val="0"/>
          <w:sz w:val="24"/>
          <w:szCs w:val="24"/>
        </w:rPr>
      </w:pPr>
      <w:r w:rsidRPr="00173907">
        <w:rPr>
          <w:rFonts w:asciiTheme="minorEastAsia" w:hAnsiTheme="minorEastAsia" w:cs="GothicMB101Pro-DeBold"/>
          <w:b/>
          <w:bCs/>
          <w:kern w:val="0"/>
          <w:sz w:val="24"/>
          <w:szCs w:val="24"/>
        </w:rPr>
        <w:t>(</w:t>
      </w:r>
      <w:r w:rsidR="00B86D10" w:rsidRPr="00173907">
        <w:rPr>
          <w:rFonts w:asciiTheme="minorEastAsia" w:hAnsiTheme="minorEastAsia" w:cs="GothicMB101Pro-DeBold"/>
          <w:b/>
          <w:bCs/>
          <w:kern w:val="0"/>
          <w:sz w:val="24"/>
          <w:szCs w:val="24"/>
        </w:rPr>
        <w:t>2</w:t>
      </w:r>
      <w:r w:rsidRPr="00173907">
        <w:rPr>
          <w:rFonts w:asciiTheme="minorEastAsia" w:hAnsiTheme="minorEastAsia" w:cs="GothicMB101Pro-DeBold"/>
          <w:b/>
          <w:bCs/>
          <w:kern w:val="0"/>
          <w:sz w:val="24"/>
          <w:szCs w:val="24"/>
        </w:rPr>
        <w:t>)</w:t>
      </w:r>
      <w:r w:rsidRPr="00173907">
        <w:rPr>
          <w:rFonts w:asciiTheme="minorEastAsia" w:hAnsiTheme="minorEastAsia" w:cs="GothicMB101Pro-DeBold" w:hint="eastAsia"/>
          <w:b/>
          <w:bCs/>
          <w:kern w:val="0"/>
          <w:sz w:val="24"/>
          <w:szCs w:val="24"/>
        </w:rPr>
        <w:t xml:space="preserve">　</w:t>
      </w:r>
      <w:r w:rsidR="00B86D10" w:rsidRPr="00173907">
        <w:rPr>
          <w:rFonts w:asciiTheme="minorEastAsia" w:hAnsiTheme="minorEastAsia" w:cs="GothicMB101Pro-DeBold" w:hint="eastAsia"/>
          <w:b/>
          <w:bCs/>
          <w:kern w:val="0"/>
          <w:sz w:val="24"/>
          <w:szCs w:val="24"/>
        </w:rPr>
        <w:t>指針第</w:t>
      </w:r>
      <w:r w:rsidR="00B86D10" w:rsidRPr="00173907">
        <w:rPr>
          <w:rFonts w:asciiTheme="minorEastAsia" w:hAnsiTheme="minorEastAsia" w:cs="GothicMB101Pro-DeBold"/>
          <w:b/>
          <w:bCs/>
          <w:kern w:val="0"/>
          <w:sz w:val="24"/>
          <w:szCs w:val="24"/>
        </w:rPr>
        <w:t>2</w:t>
      </w:r>
      <w:r w:rsidR="00B86D10" w:rsidRPr="00173907">
        <w:rPr>
          <w:rFonts w:asciiTheme="minorEastAsia" w:hAnsiTheme="minorEastAsia" w:cs="GothicMB101Pro-DeBold" w:hint="eastAsia"/>
          <w:b/>
          <w:bCs/>
          <w:kern w:val="0"/>
          <w:sz w:val="24"/>
          <w:szCs w:val="24"/>
        </w:rPr>
        <w:t>、第</w:t>
      </w:r>
      <w:r w:rsidR="00BE474D" w:rsidRPr="00173907">
        <w:rPr>
          <w:rFonts w:asciiTheme="minorEastAsia" w:hAnsiTheme="minorEastAsia" w:cs="GothicMB101Pro-DeBold"/>
          <w:b/>
          <w:bCs/>
          <w:kern w:val="0"/>
          <w:sz w:val="24"/>
          <w:szCs w:val="24"/>
        </w:rPr>
        <w:t>3</w:t>
      </w:r>
      <w:r w:rsidR="00B86D10" w:rsidRPr="00173907">
        <w:rPr>
          <w:rFonts w:asciiTheme="minorEastAsia" w:hAnsiTheme="minorEastAsia" w:cs="GothicMB101Pro-DeBold" w:hint="eastAsia"/>
          <w:b/>
          <w:bCs/>
          <w:kern w:val="0"/>
          <w:sz w:val="24"/>
          <w:szCs w:val="24"/>
        </w:rPr>
        <w:t>項「弁護士情報提供ホームページにおける周旋と広告の関係」の問題点</w:t>
      </w:r>
    </w:p>
    <w:p w14:paraId="4A7B0DFC" w14:textId="705BECF2" w:rsidR="00B86D10" w:rsidRPr="00BE474D" w:rsidRDefault="009736C7" w:rsidP="00B86D10">
      <w:pPr>
        <w:autoSpaceDE w:val="0"/>
        <w:autoSpaceDN w:val="0"/>
        <w:adjustRightInd w:val="0"/>
        <w:jc w:val="left"/>
        <w:rPr>
          <w:rFonts w:asciiTheme="minorEastAsia" w:hAnsiTheme="minorEastAsia" w:cs="ShinGoPro-Medium"/>
          <w:kern w:val="0"/>
          <w:szCs w:val="21"/>
        </w:rPr>
      </w:pPr>
      <w:r>
        <w:rPr>
          <w:rFonts w:asciiTheme="minorEastAsia" w:hAnsiTheme="minorEastAsia" w:cs="ShinGoPro-Medium"/>
          <w:kern w:val="0"/>
          <w:sz w:val="24"/>
          <w:szCs w:val="24"/>
        </w:rPr>
        <w:t xml:space="preserve"> </w:t>
      </w:r>
      <w:r w:rsidRPr="00BE474D">
        <w:rPr>
          <w:rFonts w:asciiTheme="minorEastAsia" w:hAnsiTheme="minorEastAsia" w:cs="ShinGoPro-Medium"/>
          <w:kern w:val="0"/>
          <w:szCs w:val="21"/>
        </w:rPr>
        <w:t xml:space="preserve"> </w:t>
      </w:r>
      <w:r w:rsidRPr="00BE474D">
        <w:rPr>
          <w:rFonts w:asciiTheme="minorEastAsia" w:hAnsiTheme="minorEastAsia" w:cs="ShinGoPro-Medium" w:hint="eastAsia"/>
          <w:kern w:val="0"/>
          <w:szCs w:val="21"/>
        </w:rPr>
        <w:t>①</w:t>
      </w:r>
      <w:r w:rsidR="00B86D10" w:rsidRPr="00BE474D">
        <w:rPr>
          <w:rFonts w:asciiTheme="minorEastAsia" w:hAnsiTheme="minorEastAsia" w:cs="ShinGoPro-Medium" w:hint="eastAsia"/>
          <w:kern w:val="0"/>
          <w:szCs w:val="21"/>
        </w:rPr>
        <w:t xml:space="preserve">　現行の指針第</w:t>
      </w:r>
      <w:r w:rsidR="00B86D10" w:rsidRPr="00BE474D">
        <w:rPr>
          <w:rFonts w:asciiTheme="minorEastAsia" w:hAnsiTheme="minorEastAsia" w:cs="ShinGoPro-Medium"/>
          <w:kern w:val="0"/>
          <w:szCs w:val="21"/>
        </w:rPr>
        <w:t>2</w:t>
      </w:r>
      <w:r w:rsidR="00B86D10" w:rsidRPr="00BE474D">
        <w:rPr>
          <w:rFonts w:asciiTheme="minorEastAsia" w:hAnsiTheme="minorEastAsia" w:cs="ShinGoPro-Medium" w:hint="eastAsia"/>
          <w:kern w:val="0"/>
          <w:szCs w:val="21"/>
        </w:rPr>
        <w:t>の第</w:t>
      </w:r>
      <w:r w:rsidR="00B86D10" w:rsidRPr="00BE474D">
        <w:rPr>
          <w:rFonts w:asciiTheme="minorEastAsia" w:hAnsiTheme="minorEastAsia" w:cs="ShinGoPro-Medium"/>
          <w:kern w:val="0"/>
          <w:szCs w:val="21"/>
        </w:rPr>
        <w:t>3</w:t>
      </w:r>
      <w:r w:rsidR="00B86D10" w:rsidRPr="00BE474D">
        <w:rPr>
          <w:rFonts w:asciiTheme="minorEastAsia" w:hAnsiTheme="minorEastAsia" w:cs="ShinGoPro-Medium" w:hint="eastAsia"/>
          <w:kern w:val="0"/>
          <w:szCs w:val="21"/>
        </w:rPr>
        <w:t>項の規定について</w:t>
      </w:r>
    </w:p>
    <w:p w14:paraId="6DD45F86" w14:textId="7DBF50A1" w:rsidR="00E8163C" w:rsidRPr="00BE474D" w:rsidRDefault="009736C7" w:rsidP="00B86D10">
      <w:pPr>
        <w:autoSpaceDE w:val="0"/>
        <w:autoSpaceDN w:val="0"/>
        <w:adjustRightInd w:val="0"/>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 xml:space="preserve">　</w:t>
      </w:r>
      <w:r w:rsidR="00B86D10" w:rsidRPr="00BE474D">
        <w:rPr>
          <w:rFonts w:asciiTheme="minorEastAsia" w:hAnsiTheme="minorEastAsia" w:cs="GothicMB101Pro-Light" w:hint="eastAsia"/>
          <w:kern w:val="0"/>
          <w:szCs w:val="21"/>
        </w:rPr>
        <w:t>まず、指針の規定は、（</w:t>
      </w:r>
      <w:r w:rsidR="00B86D10" w:rsidRPr="00BE474D">
        <w:rPr>
          <w:rFonts w:asciiTheme="minorEastAsia" w:hAnsiTheme="minorEastAsia" w:cs="GothicMB101Pro-Light"/>
          <w:kern w:val="0"/>
          <w:szCs w:val="21"/>
        </w:rPr>
        <w:t>1</w:t>
      </w:r>
      <w:r w:rsidR="00B86D10" w:rsidRPr="00BE474D">
        <w:rPr>
          <w:rFonts w:asciiTheme="minorEastAsia" w:hAnsiTheme="minorEastAsia" w:cs="GothicMB101Pro-Light" w:hint="eastAsia"/>
          <w:kern w:val="0"/>
          <w:szCs w:val="21"/>
        </w:rPr>
        <w:t>）において、弁護士情報提供ホームページにつき、情報提供事業者が報酬を得る目的で法律事件に関する法律事務の周旋を業とするものであるときは、弁護士法第</w:t>
      </w:r>
      <w:r w:rsidR="00B86D10" w:rsidRPr="00BE474D">
        <w:rPr>
          <w:rFonts w:asciiTheme="minorEastAsia" w:hAnsiTheme="minorEastAsia" w:cs="GothicMB101Pro-Light"/>
          <w:kern w:val="0"/>
          <w:szCs w:val="21"/>
        </w:rPr>
        <w:t>72</w:t>
      </w:r>
      <w:r w:rsidR="00B86D10" w:rsidRPr="00BE474D">
        <w:rPr>
          <w:rFonts w:asciiTheme="minorEastAsia" w:hAnsiTheme="minorEastAsia" w:cs="GothicMB101Pro-Light" w:hint="eastAsia"/>
          <w:kern w:val="0"/>
          <w:szCs w:val="21"/>
        </w:rPr>
        <w:t>条に違反する</w:t>
      </w:r>
      <w:r w:rsidR="00CD0D2A" w:rsidRPr="00BE474D">
        <w:rPr>
          <w:rFonts w:asciiTheme="minorEastAsia" w:hAnsiTheme="minorEastAsia" w:cs="GothicMB101Pro-Light" w:hint="eastAsia"/>
          <w:kern w:val="0"/>
          <w:szCs w:val="21"/>
        </w:rPr>
        <w:t>、</w:t>
      </w:r>
      <w:r w:rsidR="00B86D10" w:rsidRPr="00BE474D">
        <w:rPr>
          <w:rFonts w:asciiTheme="minorEastAsia" w:hAnsiTheme="minorEastAsia" w:cs="GothicMB101Pro-Light" w:hint="eastAsia"/>
          <w:kern w:val="0"/>
          <w:szCs w:val="21"/>
        </w:rPr>
        <w:t>と定めたうえで、弁護士が上記弁護士法に違反する弁護士情報提供ホームページにより紹介されると、非弁提携（弁護士法</w:t>
      </w:r>
      <w:r w:rsidR="00B86D10" w:rsidRPr="00BE474D">
        <w:rPr>
          <w:rFonts w:asciiTheme="minorEastAsia" w:hAnsiTheme="minorEastAsia" w:cs="GothicMB101Pro-Light"/>
          <w:kern w:val="0"/>
          <w:szCs w:val="21"/>
        </w:rPr>
        <w:t>27</w:t>
      </w:r>
      <w:r w:rsidR="00B86D10" w:rsidRPr="00BE474D">
        <w:rPr>
          <w:rFonts w:asciiTheme="minorEastAsia" w:hAnsiTheme="minorEastAsia" w:cs="GothicMB101Pro-Light" w:hint="eastAsia"/>
          <w:kern w:val="0"/>
          <w:szCs w:val="21"/>
        </w:rPr>
        <w:t>条、弁護士職務基本規定第</w:t>
      </w:r>
      <w:r w:rsidR="00B86D10" w:rsidRPr="00BE474D">
        <w:rPr>
          <w:rFonts w:asciiTheme="minorEastAsia" w:hAnsiTheme="minorEastAsia" w:cs="GothicMB101Pro-Light"/>
          <w:kern w:val="0"/>
          <w:szCs w:val="21"/>
        </w:rPr>
        <w:t>11</w:t>
      </w:r>
      <w:r w:rsidR="00B86D10" w:rsidRPr="00BE474D">
        <w:rPr>
          <w:rFonts w:asciiTheme="minorEastAsia" w:hAnsiTheme="minorEastAsia" w:cs="GothicMB101Pro-Light" w:hint="eastAsia"/>
          <w:kern w:val="0"/>
          <w:szCs w:val="21"/>
        </w:rPr>
        <w:t>条）に違反するおそれがある</w:t>
      </w:r>
      <w:r w:rsidR="00CD0D2A" w:rsidRPr="00BE474D">
        <w:rPr>
          <w:rFonts w:asciiTheme="minorEastAsia" w:hAnsiTheme="minorEastAsia" w:cs="GothicMB101Pro-Light" w:hint="eastAsia"/>
          <w:kern w:val="0"/>
          <w:szCs w:val="21"/>
        </w:rPr>
        <w:t>、</w:t>
      </w:r>
      <w:r w:rsidR="00B86D10" w:rsidRPr="00BE474D">
        <w:rPr>
          <w:rFonts w:asciiTheme="minorEastAsia" w:hAnsiTheme="minorEastAsia" w:cs="GothicMB101Pro-Light" w:hint="eastAsia"/>
          <w:kern w:val="0"/>
          <w:szCs w:val="21"/>
        </w:rPr>
        <w:t>と規定している。</w:t>
      </w:r>
      <w:r w:rsidR="00E8163C" w:rsidRPr="00BE474D">
        <w:rPr>
          <w:rFonts w:asciiTheme="minorEastAsia" w:hAnsiTheme="minorEastAsia" w:cs="GothicMB101Pro-Light" w:hint="eastAsia"/>
          <w:kern w:val="0"/>
          <w:szCs w:val="21"/>
        </w:rPr>
        <w:t>(注１，２)</w:t>
      </w:r>
    </w:p>
    <w:p w14:paraId="076195DD" w14:textId="77777777" w:rsidR="00B86D10" w:rsidRPr="00BE474D" w:rsidRDefault="009736C7" w:rsidP="00B86D10">
      <w:pPr>
        <w:autoSpaceDE w:val="0"/>
        <w:autoSpaceDN w:val="0"/>
        <w:adjustRightInd w:val="0"/>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 xml:space="preserve">　</w:t>
      </w:r>
      <w:r w:rsidR="00B86D10" w:rsidRPr="00BE474D">
        <w:rPr>
          <w:rFonts w:asciiTheme="minorEastAsia" w:hAnsiTheme="minorEastAsia" w:cs="GothicMB101Pro-Light" w:hint="eastAsia"/>
          <w:kern w:val="0"/>
          <w:szCs w:val="21"/>
        </w:rPr>
        <w:t>次に、（</w:t>
      </w:r>
      <w:r w:rsidR="00B86D10" w:rsidRPr="00BE474D">
        <w:rPr>
          <w:rFonts w:asciiTheme="minorEastAsia" w:hAnsiTheme="minorEastAsia" w:cs="GothicMB101Pro-Light"/>
          <w:kern w:val="0"/>
          <w:szCs w:val="21"/>
        </w:rPr>
        <w:t>2</w:t>
      </w:r>
      <w:r w:rsidR="00B86D10" w:rsidRPr="00BE474D">
        <w:rPr>
          <w:rFonts w:asciiTheme="minorEastAsia" w:hAnsiTheme="minorEastAsia" w:cs="GothicMB101Pro-Light" w:hint="eastAsia"/>
          <w:kern w:val="0"/>
          <w:szCs w:val="21"/>
        </w:rPr>
        <w:t>）以下において、「報酬を得る目的で周旋をするものと認められる場合」について、規定している。</w:t>
      </w:r>
    </w:p>
    <w:p w14:paraId="45BEEE44" w14:textId="5F1A1BB2" w:rsidR="00B86D10" w:rsidRPr="00BE474D" w:rsidRDefault="009736C7" w:rsidP="00B86D10">
      <w:pPr>
        <w:autoSpaceDE w:val="0"/>
        <w:autoSpaceDN w:val="0"/>
        <w:adjustRightInd w:val="0"/>
        <w:jc w:val="left"/>
        <w:rPr>
          <w:rFonts w:asciiTheme="minorEastAsia" w:hAnsiTheme="minorEastAsia" w:cs="ShinGoPro-Medium"/>
          <w:kern w:val="0"/>
          <w:szCs w:val="21"/>
        </w:rPr>
      </w:pPr>
      <w:r w:rsidRPr="00BE474D">
        <w:rPr>
          <w:rFonts w:asciiTheme="minorEastAsia" w:hAnsiTheme="minorEastAsia" w:cs="ShinGoPro-Medium" w:hint="eastAsia"/>
          <w:kern w:val="0"/>
          <w:szCs w:val="21"/>
        </w:rPr>
        <w:t xml:space="preserve">　②</w:t>
      </w:r>
      <w:r w:rsidR="00B86D10" w:rsidRPr="00BE474D">
        <w:rPr>
          <w:rFonts w:asciiTheme="minorEastAsia" w:hAnsiTheme="minorEastAsia" w:cs="ShinGoPro-Medium" w:hint="eastAsia"/>
          <w:kern w:val="0"/>
          <w:szCs w:val="21"/>
        </w:rPr>
        <w:t xml:space="preserve">　問題点</w:t>
      </w:r>
    </w:p>
    <w:p w14:paraId="27F74D8B" w14:textId="2F853B8E" w:rsidR="00B86D10" w:rsidRPr="00BE474D" w:rsidRDefault="009736C7" w:rsidP="00B86D10">
      <w:pPr>
        <w:autoSpaceDE w:val="0"/>
        <w:autoSpaceDN w:val="0"/>
        <w:adjustRightInd w:val="0"/>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 xml:space="preserve">　</w:t>
      </w:r>
      <w:r w:rsidR="00B86D10" w:rsidRPr="00BE474D">
        <w:rPr>
          <w:rFonts w:asciiTheme="minorEastAsia" w:hAnsiTheme="minorEastAsia" w:cs="GothicMB101Pro-Light" w:hint="eastAsia"/>
          <w:kern w:val="0"/>
          <w:szCs w:val="21"/>
        </w:rPr>
        <w:t>本規定は、広告媒体となる弁護士情報提供ホームページを運営する情報提供事業者の行為につき、弁護士法</w:t>
      </w:r>
      <w:r w:rsidR="00B86D10" w:rsidRPr="00BE474D">
        <w:rPr>
          <w:rFonts w:asciiTheme="minorEastAsia" w:hAnsiTheme="minorEastAsia" w:cs="GothicMB101Pro-Light"/>
          <w:kern w:val="0"/>
          <w:szCs w:val="21"/>
        </w:rPr>
        <w:t>72</w:t>
      </w:r>
      <w:r w:rsidR="00B86D10" w:rsidRPr="00BE474D">
        <w:rPr>
          <w:rFonts w:asciiTheme="minorEastAsia" w:hAnsiTheme="minorEastAsia" w:cs="GothicMB101Pro-Light" w:hint="eastAsia"/>
          <w:kern w:val="0"/>
          <w:szCs w:val="21"/>
        </w:rPr>
        <w:t>条にあたり得る場面を主に規定しているものである。</w:t>
      </w:r>
    </w:p>
    <w:p w14:paraId="5566853E" w14:textId="254A9539" w:rsidR="00B86D10" w:rsidRPr="00BE474D" w:rsidRDefault="009736C7" w:rsidP="00B86D10">
      <w:pPr>
        <w:autoSpaceDE w:val="0"/>
        <w:autoSpaceDN w:val="0"/>
        <w:adjustRightInd w:val="0"/>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 xml:space="preserve">　</w:t>
      </w:r>
      <w:r w:rsidR="00B86D10" w:rsidRPr="00BE474D">
        <w:rPr>
          <w:rFonts w:asciiTheme="minorEastAsia" w:hAnsiTheme="minorEastAsia" w:cs="GothicMB101Pro-Light" w:hint="eastAsia"/>
          <w:kern w:val="0"/>
          <w:szCs w:val="21"/>
        </w:rPr>
        <w:t>しかし、弁護士情報提供ホームページのみならず、弁護士の広告を請け負うものであれば、誰もが、「報酬を得る目的で」「法律事務の周旋」を禁止する弁護士法</w:t>
      </w:r>
      <w:r w:rsidR="00B86D10" w:rsidRPr="00BE474D">
        <w:rPr>
          <w:rFonts w:asciiTheme="minorEastAsia" w:hAnsiTheme="minorEastAsia" w:cs="GothicMB101Pro-Light"/>
          <w:kern w:val="0"/>
          <w:szCs w:val="21"/>
        </w:rPr>
        <w:t>72</w:t>
      </w:r>
      <w:r w:rsidR="00B86D10" w:rsidRPr="00BE474D">
        <w:rPr>
          <w:rFonts w:asciiTheme="minorEastAsia" w:hAnsiTheme="minorEastAsia" w:cs="GothicMB101Pro-Light" w:hint="eastAsia"/>
          <w:kern w:val="0"/>
          <w:szCs w:val="21"/>
        </w:rPr>
        <w:t>条の問題になり得る。</w:t>
      </w:r>
    </w:p>
    <w:p w14:paraId="59127AC2" w14:textId="77777777" w:rsidR="00B86D10" w:rsidRPr="00BE474D" w:rsidRDefault="009736C7" w:rsidP="00B86D10">
      <w:pPr>
        <w:autoSpaceDE w:val="0"/>
        <w:autoSpaceDN w:val="0"/>
        <w:adjustRightInd w:val="0"/>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 xml:space="preserve">　</w:t>
      </w:r>
      <w:r w:rsidR="00B86D10" w:rsidRPr="00BE474D">
        <w:rPr>
          <w:rFonts w:asciiTheme="minorEastAsia" w:hAnsiTheme="minorEastAsia" w:cs="GothicMB101Pro-Light" w:hint="eastAsia"/>
          <w:kern w:val="0"/>
          <w:szCs w:val="21"/>
        </w:rPr>
        <w:t>例えば、プロ野球選手の年鑑や会社四季報のような紙媒体の情報書籍で、特定の弁護士が五十音別ではなく、各専門別や何らかの特集の形で、目立つ並び順で掲載される場合や、その書籍の中で「編集部があなたの抱える問題にぴったりの弁護士を紹介します」との記事を記載して、問合せに応じて、特定の弁護士を紹介すれば、本規定の（</w:t>
      </w:r>
      <w:r w:rsidR="00B86D10" w:rsidRPr="00BE474D">
        <w:rPr>
          <w:rFonts w:asciiTheme="minorEastAsia" w:hAnsiTheme="minorEastAsia" w:cs="GothicMB101Pro-Light"/>
          <w:kern w:val="0"/>
          <w:szCs w:val="21"/>
        </w:rPr>
        <w:t>2</w:t>
      </w:r>
      <w:r w:rsidR="00B86D10" w:rsidRPr="00BE474D">
        <w:rPr>
          <w:rFonts w:asciiTheme="minorEastAsia" w:hAnsiTheme="minorEastAsia" w:cs="GothicMB101Pro-Light" w:hint="eastAsia"/>
          <w:kern w:val="0"/>
          <w:szCs w:val="21"/>
        </w:rPr>
        <w:t>）イと同様の問題が生じる。</w:t>
      </w:r>
    </w:p>
    <w:p w14:paraId="34FC3926" w14:textId="4BEA0409" w:rsidR="00B86D10" w:rsidRPr="00BE474D" w:rsidRDefault="00B86D10" w:rsidP="00B86D10">
      <w:pPr>
        <w:autoSpaceDE w:val="0"/>
        <w:autoSpaceDN w:val="0"/>
        <w:adjustRightInd w:val="0"/>
        <w:jc w:val="left"/>
        <w:rPr>
          <w:rFonts w:asciiTheme="minorEastAsia" w:hAnsiTheme="minorEastAsia" w:cs="GothicMB101Pro-Light"/>
          <w:kern w:val="0"/>
          <w:szCs w:val="21"/>
        </w:rPr>
      </w:pPr>
    </w:p>
    <w:p w14:paraId="4B292405" w14:textId="6BA9B053" w:rsidR="00B86D10" w:rsidRDefault="009736C7" w:rsidP="00B86D10">
      <w:pPr>
        <w:autoSpaceDE w:val="0"/>
        <w:autoSpaceDN w:val="0"/>
        <w:adjustRightInd w:val="0"/>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lastRenderedPageBreak/>
        <w:t xml:space="preserve">　</w:t>
      </w:r>
      <w:r w:rsidR="00B86D10" w:rsidRPr="00BE474D">
        <w:rPr>
          <w:rFonts w:asciiTheme="minorEastAsia" w:hAnsiTheme="minorEastAsia" w:cs="GothicMB101Pro-Light" w:hint="eastAsia"/>
          <w:kern w:val="0"/>
          <w:szCs w:val="21"/>
        </w:rPr>
        <w:t>また、指針の第</w:t>
      </w:r>
      <w:r w:rsidR="00B86D10" w:rsidRPr="00BE474D">
        <w:rPr>
          <w:rFonts w:asciiTheme="minorEastAsia" w:hAnsiTheme="minorEastAsia" w:cs="GothicMB101Pro-Light"/>
          <w:kern w:val="0"/>
          <w:szCs w:val="21"/>
        </w:rPr>
        <w:t>2</w:t>
      </w:r>
      <w:r w:rsidR="00B86D10" w:rsidRPr="00BE474D">
        <w:rPr>
          <w:rFonts w:asciiTheme="minorEastAsia" w:hAnsiTheme="minorEastAsia" w:cs="GothicMB101Pro-Light" w:hint="eastAsia"/>
          <w:kern w:val="0"/>
          <w:szCs w:val="21"/>
        </w:rPr>
        <w:t>、</w:t>
      </w:r>
      <w:r w:rsidR="00B86D10" w:rsidRPr="00BE474D">
        <w:rPr>
          <w:rFonts w:asciiTheme="minorEastAsia" w:hAnsiTheme="minorEastAsia" w:cs="GothicMB101Pro-Light"/>
          <w:kern w:val="0"/>
          <w:szCs w:val="21"/>
        </w:rPr>
        <w:t>3</w:t>
      </w:r>
      <w:r w:rsidR="00B86D10" w:rsidRPr="00BE474D">
        <w:rPr>
          <w:rFonts w:asciiTheme="minorEastAsia" w:hAnsiTheme="minorEastAsia" w:cs="GothicMB101Pro-Light" w:hint="eastAsia"/>
          <w:kern w:val="0"/>
          <w:szCs w:val="21"/>
        </w:rPr>
        <w:t>の（</w:t>
      </w:r>
      <w:r w:rsidR="00B86D10" w:rsidRPr="00BE474D">
        <w:rPr>
          <w:rFonts w:asciiTheme="minorEastAsia" w:hAnsiTheme="minorEastAsia" w:cs="GothicMB101Pro-Light"/>
          <w:kern w:val="0"/>
          <w:szCs w:val="21"/>
        </w:rPr>
        <w:t>2</w:t>
      </w:r>
      <w:r w:rsidR="00B86D10" w:rsidRPr="00BE474D">
        <w:rPr>
          <w:rFonts w:asciiTheme="minorEastAsia" w:hAnsiTheme="minorEastAsia" w:cs="GothicMB101Pro-Light" w:hint="eastAsia"/>
          <w:kern w:val="0"/>
          <w:szCs w:val="21"/>
        </w:rPr>
        <w:t>）「報酬を得る目的で周旋をするものと認められる場合」以下、特に（</w:t>
      </w:r>
      <w:r w:rsidR="00B86D10" w:rsidRPr="00BE474D">
        <w:rPr>
          <w:rFonts w:asciiTheme="minorEastAsia" w:hAnsiTheme="minorEastAsia" w:cs="GothicMB101Pro-Light"/>
          <w:kern w:val="0"/>
          <w:szCs w:val="21"/>
        </w:rPr>
        <w:t>2</w:t>
      </w:r>
      <w:r w:rsidR="00B86D10" w:rsidRPr="00BE474D">
        <w:rPr>
          <w:rFonts w:asciiTheme="minorEastAsia" w:hAnsiTheme="minorEastAsia" w:cs="GothicMB101Pro-Light" w:hint="eastAsia"/>
          <w:kern w:val="0"/>
          <w:szCs w:val="21"/>
        </w:rPr>
        <w:t>）イ以下の説明は、構造が複雑になっており、一見してどのような場合が「報酬を得る目的で周旋をするものと認められる場合」にあたるのか、わからなくなっている。</w:t>
      </w:r>
      <w:r w:rsidR="00B86D10" w:rsidRPr="00BE474D">
        <w:rPr>
          <w:rFonts w:asciiTheme="minorEastAsia" w:hAnsiTheme="minorEastAsia" w:cs="GothicMB101Pro-Light"/>
          <w:kern w:val="0"/>
          <w:szCs w:val="21"/>
        </w:rPr>
        <w:t xml:space="preserve"> </w:t>
      </w:r>
      <w:r w:rsidR="004A60BE" w:rsidRPr="00BE474D">
        <w:rPr>
          <w:rFonts w:asciiTheme="minorEastAsia" w:hAnsiTheme="minorEastAsia" w:cs="GothicMB101Pro-Light" w:hint="eastAsia"/>
          <w:kern w:val="0"/>
          <w:szCs w:val="21"/>
        </w:rPr>
        <w:t>（</w:t>
      </w:r>
      <w:r w:rsidR="004A60BE" w:rsidRPr="00BE474D">
        <w:rPr>
          <w:rFonts w:asciiTheme="minorEastAsia" w:hAnsiTheme="minorEastAsia" w:cs="GothicMB101Pro-Light"/>
          <w:kern w:val="0"/>
          <w:szCs w:val="21"/>
        </w:rPr>
        <w:t>注</w:t>
      </w:r>
      <w:r w:rsidR="00B86D10" w:rsidRPr="00BE474D">
        <w:rPr>
          <w:rFonts w:asciiTheme="minorEastAsia" w:hAnsiTheme="minorEastAsia" w:cs="GothicMB101Pro-Light"/>
          <w:kern w:val="0"/>
          <w:szCs w:val="21"/>
        </w:rPr>
        <w:t>3</w:t>
      </w:r>
      <w:r w:rsidR="004A60BE" w:rsidRPr="00BE474D">
        <w:rPr>
          <w:rFonts w:asciiTheme="minorEastAsia" w:hAnsiTheme="minorEastAsia" w:cs="GothicMB101Pro-Light" w:hint="eastAsia"/>
          <w:kern w:val="0"/>
          <w:szCs w:val="21"/>
        </w:rPr>
        <w:t>）</w:t>
      </w:r>
    </w:p>
    <w:p w14:paraId="6EE36EBC" w14:textId="77777777" w:rsidR="00173907" w:rsidRPr="00B86D10" w:rsidRDefault="00173907" w:rsidP="00B86D10">
      <w:pPr>
        <w:autoSpaceDE w:val="0"/>
        <w:autoSpaceDN w:val="0"/>
        <w:adjustRightInd w:val="0"/>
        <w:jc w:val="left"/>
        <w:rPr>
          <w:rFonts w:asciiTheme="minorEastAsia" w:hAnsiTheme="minorEastAsia" w:cs="GothicMB101Pro-Light"/>
          <w:kern w:val="0"/>
          <w:sz w:val="24"/>
          <w:szCs w:val="24"/>
        </w:rPr>
      </w:pPr>
    </w:p>
    <w:p w14:paraId="0457BD05" w14:textId="77777777" w:rsidR="00B86D10" w:rsidRPr="00173907" w:rsidRDefault="009736C7" w:rsidP="00B86D10">
      <w:pPr>
        <w:autoSpaceDE w:val="0"/>
        <w:autoSpaceDN w:val="0"/>
        <w:adjustRightInd w:val="0"/>
        <w:jc w:val="left"/>
        <w:rPr>
          <w:rFonts w:asciiTheme="minorEastAsia" w:hAnsiTheme="minorEastAsia" w:cs="GothicMB101Pro-DeBold"/>
          <w:b/>
          <w:bCs/>
          <w:kern w:val="0"/>
          <w:sz w:val="24"/>
          <w:szCs w:val="24"/>
        </w:rPr>
      </w:pPr>
      <w:r w:rsidRPr="00173907">
        <w:rPr>
          <w:rFonts w:asciiTheme="minorEastAsia" w:hAnsiTheme="minorEastAsia" w:cs="GothicMB101Pro-DeBold"/>
          <w:b/>
          <w:bCs/>
          <w:kern w:val="0"/>
          <w:sz w:val="24"/>
          <w:szCs w:val="24"/>
        </w:rPr>
        <w:t>(</w:t>
      </w:r>
      <w:r w:rsidR="00B86D10" w:rsidRPr="00173907">
        <w:rPr>
          <w:rFonts w:asciiTheme="minorEastAsia" w:hAnsiTheme="minorEastAsia" w:cs="GothicMB101Pro-DeBold"/>
          <w:b/>
          <w:bCs/>
          <w:kern w:val="0"/>
          <w:sz w:val="24"/>
          <w:szCs w:val="24"/>
        </w:rPr>
        <w:t>3</w:t>
      </w:r>
      <w:r w:rsidRPr="00173907">
        <w:rPr>
          <w:rFonts w:asciiTheme="minorEastAsia" w:hAnsiTheme="minorEastAsia" w:cs="GothicMB101Pro-DeBold"/>
          <w:b/>
          <w:bCs/>
          <w:kern w:val="0"/>
          <w:sz w:val="24"/>
          <w:szCs w:val="24"/>
        </w:rPr>
        <w:t>)</w:t>
      </w:r>
      <w:r w:rsidR="00B86D10" w:rsidRPr="00173907">
        <w:rPr>
          <w:rFonts w:asciiTheme="minorEastAsia" w:hAnsiTheme="minorEastAsia" w:cs="GothicMB101Pro-DeBold" w:hint="eastAsia"/>
          <w:b/>
          <w:bCs/>
          <w:kern w:val="0"/>
          <w:sz w:val="24"/>
          <w:szCs w:val="24"/>
        </w:rPr>
        <w:t xml:space="preserve">　改定案及び意見</w:t>
      </w:r>
    </w:p>
    <w:p w14:paraId="34FB1D31" w14:textId="54214E7C" w:rsidR="00B86D10" w:rsidRPr="00BE474D" w:rsidRDefault="009736C7" w:rsidP="00B86D10">
      <w:pPr>
        <w:autoSpaceDE w:val="0"/>
        <w:autoSpaceDN w:val="0"/>
        <w:adjustRightInd w:val="0"/>
        <w:jc w:val="left"/>
        <w:rPr>
          <w:rFonts w:asciiTheme="minorEastAsia" w:hAnsiTheme="minorEastAsia" w:cs="ShinGoPro-Medium"/>
          <w:kern w:val="0"/>
          <w:szCs w:val="21"/>
        </w:rPr>
      </w:pPr>
      <w:r>
        <w:rPr>
          <w:rFonts w:asciiTheme="minorEastAsia" w:hAnsiTheme="minorEastAsia" w:cs="ShinGoPro-Medium" w:hint="eastAsia"/>
          <w:kern w:val="0"/>
          <w:sz w:val="24"/>
          <w:szCs w:val="24"/>
        </w:rPr>
        <w:t xml:space="preserve">　</w:t>
      </w:r>
      <w:r w:rsidRPr="00BE474D">
        <w:rPr>
          <w:rFonts w:asciiTheme="minorEastAsia" w:hAnsiTheme="minorEastAsia" w:cs="ShinGoPro-Medium" w:hint="eastAsia"/>
          <w:kern w:val="0"/>
          <w:szCs w:val="21"/>
        </w:rPr>
        <w:t>①</w:t>
      </w:r>
      <w:r w:rsidR="00B86D10" w:rsidRPr="00BE474D">
        <w:rPr>
          <w:rFonts w:asciiTheme="minorEastAsia" w:hAnsiTheme="minorEastAsia" w:cs="ShinGoPro-Medium" w:hint="eastAsia"/>
          <w:kern w:val="0"/>
          <w:szCs w:val="21"/>
        </w:rPr>
        <w:t xml:space="preserve">　指針第</w:t>
      </w:r>
      <w:r w:rsidR="00B86D10" w:rsidRPr="00BE474D">
        <w:rPr>
          <w:rFonts w:asciiTheme="minorEastAsia" w:hAnsiTheme="minorEastAsia" w:cs="ShinGoPro-Medium"/>
          <w:kern w:val="0"/>
          <w:szCs w:val="21"/>
        </w:rPr>
        <w:t>2</w:t>
      </w:r>
      <w:r w:rsidR="00B86D10" w:rsidRPr="00BE474D">
        <w:rPr>
          <w:rFonts w:asciiTheme="minorEastAsia" w:hAnsiTheme="minorEastAsia" w:cs="ShinGoPro-Medium" w:hint="eastAsia"/>
          <w:kern w:val="0"/>
          <w:szCs w:val="21"/>
        </w:rPr>
        <w:t>の第</w:t>
      </w:r>
      <w:r w:rsidR="00B86D10" w:rsidRPr="00BE474D">
        <w:rPr>
          <w:rFonts w:asciiTheme="minorEastAsia" w:hAnsiTheme="minorEastAsia" w:cs="ShinGoPro-Medium"/>
          <w:kern w:val="0"/>
          <w:szCs w:val="21"/>
        </w:rPr>
        <w:t>3</w:t>
      </w:r>
      <w:r w:rsidR="00B86D10" w:rsidRPr="00BE474D">
        <w:rPr>
          <w:rFonts w:asciiTheme="minorEastAsia" w:hAnsiTheme="minorEastAsia" w:cs="ShinGoPro-Medium" w:hint="eastAsia"/>
          <w:kern w:val="0"/>
          <w:szCs w:val="21"/>
        </w:rPr>
        <w:t>項の一部を変更する</w:t>
      </w:r>
      <w:r w:rsidR="00CD0D2A" w:rsidRPr="00BE474D">
        <w:rPr>
          <w:rFonts w:asciiTheme="minorEastAsia" w:hAnsiTheme="minorEastAsia" w:cs="ShinGoPro-Medium" w:hint="eastAsia"/>
          <w:kern w:val="0"/>
          <w:szCs w:val="21"/>
        </w:rPr>
        <w:t>。</w:t>
      </w:r>
    </w:p>
    <w:p w14:paraId="209BB95E" w14:textId="711D65F6" w:rsidR="004A60BE" w:rsidRPr="00BE474D" w:rsidRDefault="009736C7" w:rsidP="00BE474D">
      <w:pPr>
        <w:autoSpaceDE w:val="0"/>
        <w:autoSpaceDN w:val="0"/>
        <w:adjustRightInd w:val="0"/>
        <w:ind w:leftChars="100" w:left="444" w:hangingChars="100" w:hanging="222"/>
        <w:jc w:val="left"/>
        <w:rPr>
          <w:rFonts w:asciiTheme="minorEastAsia" w:hAnsiTheme="minorEastAsia" w:cs="GothicMB101Pro-Light"/>
          <w:kern w:val="0"/>
          <w:szCs w:val="21"/>
        </w:rPr>
      </w:pPr>
      <w:r w:rsidRPr="00BE474D">
        <w:rPr>
          <w:rFonts w:asciiTheme="minorEastAsia" w:hAnsiTheme="minorEastAsia" w:cs="GothicMB101Pro-Light"/>
          <w:kern w:val="0"/>
          <w:szCs w:val="21"/>
        </w:rPr>
        <w:t>(</w:t>
      </w:r>
      <w:r w:rsidR="00034AD9" w:rsidRPr="00BE474D">
        <w:rPr>
          <w:rFonts w:asciiTheme="minorEastAsia" w:hAnsiTheme="minorEastAsia" w:cs="GothicMB101Pro-Light" w:hint="eastAsia"/>
          <w:kern w:val="0"/>
          <w:szCs w:val="21"/>
        </w:rPr>
        <w:t>ア</w:t>
      </w:r>
      <w:r w:rsidRPr="00BE474D">
        <w:rPr>
          <w:rFonts w:asciiTheme="minorEastAsia" w:hAnsiTheme="minorEastAsia" w:cs="GothicMB101Pro-Light"/>
          <w:kern w:val="0"/>
          <w:szCs w:val="21"/>
        </w:rPr>
        <w:t>)</w:t>
      </w:r>
      <w:r w:rsidR="00034AD9" w:rsidRPr="00BE474D">
        <w:rPr>
          <w:rFonts w:asciiTheme="minorEastAsia" w:hAnsiTheme="minorEastAsia" w:cs="GothicMB101Pro-Light" w:hint="eastAsia"/>
          <w:kern w:val="0"/>
          <w:szCs w:val="21"/>
        </w:rPr>
        <w:t xml:space="preserve">　</w:t>
      </w:r>
      <w:r w:rsidR="00B86D10" w:rsidRPr="00BE474D">
        <w:rPr>
          <w:rFonts w:asciiTheme="minorEastAsia" w:hAnsiTheme="minorEastAsia" w:cs="GothicMB101Pro-Light"/>
          <w:kern w:val="0"/>
          <w:szCs w:val="21"/>
        </w:rPr>
        <w:t xml:space="preserve">IT </w:t>
      </w:r>
      <w:r w:rsidR="00B86D10" w:rsidRPr="00BE474D">
        <w:rPr>
          <w:rFonts w:asciiTheme="minorEastAsia" w:hAnsiTheme="minorEastAsia" w:cs="GothicMB101Pro-Light" w:hint="eastAsia"/>
          <w:kern w:val="0"/>
          <w:szCs w:val="21"/>
        </w:rPr>
        <w:t>技術が日々進化する現在、本規定が規定する弁護士情報提供ホームページと、</w:t>
      </w:r>
    </w:p>
    <w:p w14:paraId="11231974" w14:textId="0FDD917F" w:rsidR="00B86D10" w:rsidRPr="00BE474D" w:rsidRDefault="002B16C6" w:rsidP="00BE474D">
      <w:pPr>
        <w:autoSpaceDE w:val="0"/>
        <w:autoSpaceDN w:val="0"/>
        <w:adjustRightInd w:val="0"/>
        <w:ind w:leftChars="200" w:left="445"/>
        <w:jc w:val="left"/>
        <w:rPr>
          <w:rFonts w:asciiTheme="minorEastAsia" w:hAnsiTheme="minorEastAsia" w:cs="GothicMB101Pro-Light"/>
          <w:kern w:val="0"/>
          <w:szCs w:val="21"/>
        </w:rPr>
      </w:pPr>
      <w:r w:rsidRPr="00BE474D">
        <w:rPr>
          <w:rFonts w:asciiTheme="minorEastAsia" w:hAnsiTheme="minorEastAsia" w:cs="GothicMB101Pro-Light"/>
          <w:kern w:val="0"/>
          <w:szCs w:val="21"/>
        </w:rPr>
        <w:t>(a)</w:t>
      </w:r>
      <w:r w:rsidR="00B86D10" w:rsidRPr="00BE474D">
        <w:rPr>
          <w:rFonts w:asciiTheme="minorEastAsia" w:hAnsiTheme="minorEastAsia" w:cs="GothicMB101Pro-Light" w:hint="eastAsia"/>
          <w:kern w:val="0"/>
          <w:szCs w:val="21"/>
        </w:rPr>
        <w:t>弁護士が自身のホームページをインターネット上に掲載すること、</w:t>
      </w:r>
    </w:p>
    <w:p w14:paraId="0A942380" w14:textId="42237ABF" w:rsidR="00B86D10" w:rsidRPr="00BE474D" w:rsidRDefault="002B16C6" w:rsidP="00BE474D">
      <w:pPr>
        <w:autoSpaceDE w:val="0"/>
        <w:autoSpaceDN w:val="0"/>
        <w:adjustRightInd w:val="0"/>
        <w:ind w:firstLineChars="200" w:firstLine="445"/>
        <w:jc w:val="left"/>
        <w:rPr>
          <w:rFonts w:asciiTheme="minorEastAsia" w:hAnsiTheme="minorEastAsia" w:cs="GothicMB101Pro-Light"/>
          <w:kern w:val="0"/>
          <w:szCs w:val="21"/>
        </w:rPr>
      </w:pPr>
      <w:r w:rsidRPr="00BE474D">
        <w:rPr>
          <w:rFonts w:asciiTheme="minorEastAsia" w:hAnsiTheme="minorEastAsia" w:cs="GothicMB101Pro-Light"/>
          <w:kern w:val="0"/>
          <w:szCs w:val="21"/>
        </w:rPr>
        <w:t>(b)</w:t>
      </w:r>
      <w:r w:rsidR="00B86D10" w:rsidRPr="00BE474D">
        <w:rPr>
          <w:rFonts w:asciiTheme="minorEastAsia" w:hAnsiTheme="minorEastAsia" w:cs="GothicMB101Pro-Light" w:hint="eastAsia"/>
          <w:kern w:val="0"/>
          <w:szCs w:val="21"/>
        </w:rPr>
        <w:t>グーグルやヤフー等のポータルサイトに広告をのせること、</w:t>
      </w:r>
    </w:p>
    <w:p w14:paraId="7022AD5B" w14:textId="77777777" w:rsidR="00B86D10" w:rsidRPr="00BE474D" w:rsidRDefault="00B86D10" w:rsidP="00BE474D">
      <w:pPr>
        <w:autoSpaceDE w:val="0"/>
        <w:autoSpaceDN w:val="0"/>
        <w:adjustRightInd w:val="0"/>
        <w:ind w:leftChars="200" w:left="667" w:hangingChars="100" w:hanging="222"/>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w:t>
      </w:r>
      <w:r w:rsidRPr="00BE474D">
        <w:rPr>
          <w:rFonts w:asciiTheme="minorEastAsia" w:hAnsiTheme="minorEastAsia" w:cs="GothicMB101Pro-Light"/>
          <w:kern w:val="0"/>
          <w:szCs w:val="21"/>
        </w:rPr>
        <w:t xml:space="preserve"> </w:t>
      </w:r>
      <w:r w:rsidRPr="00BE474D">
        <w:rPr>
          <w:rFonts w:asciiTheme="minorEastAsia" w:hAnsiTheme="minorEastAsia" w:cs="GothicMB101Pro-Light" w:hint="eastAsia"/>
          <w:kern w:val="0"/>
          <w:szCs w:val="21"/>
        </w:rPr>
        <w:t>例えばグーグルにて建物明渡の弁護士の検索を行った際、当該弁護士のホームページが上位に表示されるもの（リスティング）、</w:t>
      </w:r>
    </w:p>
    <w:p w14:paraId="7D615D50" w14:textId="77777777" w:rsidR="00B86D10" w:rsidRPr="00BE474D" w:rsidRDefault="00B86D10" w:rsidP="00BE474D">
      <w:pPr>
        <w:autoSpaceDE w:val="0"/>
        <w:autoSpaceDN w:val="0"/>
        <w:adjustRightInd w:val="0"/>
        <w:ind w:leftChars="200" w:left="667" w:hangingChars="100" w:hanging="222"/>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w:t>
      </w:r>
      <w:r w:rsidRPr="00BE474D">
        <w:rPr>
          <w:rFonts w:asciiTheme="minorEastAsia" w:hAnsiTheme="minorEastAsia" w:cs="GothicMB101Pro-Light"/>
          <w:kern w:val="0"/>
          <w:szCs w:val="21"/>
        </w:rPr>
        <w:t xml:space="preserve"> </w:t>
      </w:r>
      <w:r w:rsidRPr="00BE474D">
        <w:rPr>
          <w:rFonts w:asciiTheme="minorEastAsia" w:hAnsiTheme="minorEastAsia" w:cs="GothicMB101Pro-Light" w:hint="eastAsia"/>
          <w:kern w:val="0"/>
          <w:szCs w:val="21"/>
        </w:rPr>
        <w:t>弁護士情報提供ホームページである弁護士ドットコムやその他類似の弁護士検索サイト内で上記のように広告として掲載したり、検索された際に当該弁護士の情報が上位に表示されることは、それぞれを厳密に区分することは困難である。</w:t>
      </w:r>
    </w:p>
    <w:p w14:paraId="5D867F73" w14:textId="1CCCC7F6" w:rsidR="00B86D10" w:rsidRPr="00BE474D" w:rsidRDefault="00B86D10" w:rsidP="00BE474D">
      <w:pPr>
        <w:autoSpaceDE w:val="0"/>
        <w:autoSpaceDN w:val="0"/>
        <w:adjustRightInd w:val="0"/>
        <w:ind w:leftChars="200" w:left="445" w:firstLineChars="100" w:firstLine="222"/>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また、どのような媒体を用いても、終局的には、その表示された広告の内容が弁護士職務基本規程第</w:t>
      </w:r>
      <w:r w:rsidRPr="00BE474D">
        <w:rPr>
          <w:rFonts w:asciiTheme="minorEastAsia" w:hAnsiTheme="minorEastAsia" w:cs="GothicMB101Pro-Light"/>
          <w:kern w:val="0"/>
          <w:szCs w:val="21"/>
        </w:rPr>
        <w:t>9</w:t>
      </w:r>
      <w:r w:rsidRPr="00BE474D">
        <w:rPr>
          <w:rFonts w:asciiTheme="minorEastAsia" w:hAnsiTheme="minorEastAsia" w:cs="GothicMB101Pro-Light" w:hint="eastAsia"/>
          <w:kern w:val="0"/>
          <w:szCs w:val="21"/>
        </w:rPr>
        <w:t>条および弁護士の業務広告規程に反するかが問題になる。</w:t>
      </w:r>
      <w:r w:rsidR="004A60BE" w:rsidRPr="00BE474D">
        <w:rPr>
          <w:rFonts w:asciiTheme="minorEastAsia" w:hAnsiTheme="minorEastAsia" w:cs="GothicMB101Pro-Light" w:hint="eastAsia"/>
          <w:kern w:val="0"/>
          <w:szCs w:val="21"/>
        </w:rPr>
        <w:t>(注</w:t>
      </w:r>
      <w:r w:rsidRPr="00BE474D">
        <w:rPr>
          <w:rFonts w:asciiTheme="minorEastAsia" w:hAnsiTheme="minorEastAsia" w:cs="GothicMB101Pro-Light"/>
          <w:kern w:val="0"/>
          <w:szCs w:val="21"/>
        </w:rPr>
        <w:t>4</w:t>
      </w:r>
      <w:r w:rsidR="004A60BE" w:rsidRPr="00BE474D">
        <w:rPr>
          <w:rFonts w:asciiTheme="minorEastAsia" w:hAnsiTheme="minorEastAsia" w:cs="GothicMB101Pro-Light" w:hint="eastAsia"/>
          <w:kern w:val="0"/>
          <w:szCs w:val="21"/>
        </w:rPr>
        <w:t>)</w:t>
      </w:r>
    </w:p>
    <w:p w14:paraId="0BD450D2" w14:textId="77777777" w:rsidR="00B86D10" w:rsidRPr="00BE474D" w:rsidRDefault="00B86D10" w:rsidP="00BE474D">
      <w:pPr>
        <w:autoSpaceDE w:val="0"/>
        <w:autoSpaceDN w:val="0"/>
        <w:adjustRightInd w:val="0"/>
        <w:ind w:leftChars="202" w:left="449" w:firstLineChars="100" w:firstLine="222"/>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よって、指針にて「弁護士情報提供ホームページ」を利用した場合に限定するべきではない。</w:t>
      </w:r>
    </w:p>
    <w:p w14:paraId="6B2D4D4C" w14:textId="1D9AAFA0" w:rsidR="00B86D10" w:rsidRPr="00BE474D" w:rsidRDefault="00034AD9" w:rsidP="00BE474D">
      <w:pPr>
        <w:autoSpaceDE w:val="0"/>
        <w:autoSpaceDN w:val="0"/>
        <w:adjustRightInd w:val="0"/>
        <w:ind w:leftChars="100" w:left="444" w:hangingChars="100" w:hanging="222"/>
        <w:jc w:val="left"/>
        <w:rPr>
          <w:rFonts w:asciiTheme="minorEastAsia" w:hAnsiTheme="minorEastAsia" w:cs="GothicMB101Pro-Light"/>
          <w:kern w:val="0"/>
          <w:szCs w:val="21"/>
        </w:rPr>
      </w:pPr>
      <w:r w:rsidRPr="00BE474D">
        <w:rPr>
          <w:rFonts w:asciiTheme="minorEastAsia" w:hAnsiTheme="minorEastAsia" w:cs="GothicMB101Pro-Light"/>
          <w:kern w:val="0"/>
          <w:szCs w:val="21"/>
        </w:rPr>
        <w:t>(</w:t>
      </w:r>
      <w:r w:rsidR="00B86D10" w:rsidRPr="00BE474D">
        <w:rPr>
          <w:rFonts w:asciiTheme="minorEastAsia" w:hAnsiTheme="minorEastAsia" w:cs="GothicMB101Pro-Light" w:hint="eastAsia"/>
          <w:kern w:val="0"/>
          <w:szCs w:val="21"/>
        </w:rPr>
        <w:t>イ</w:t>
      </w:r>
      <w:r w:rsidRPr="00BE474D">
        <w:rPr>
          <w:rFonts w:asciiTheme="minorEastAsia" w:hAnsiTheme="minorEastAsia" w:cs="GothicMB101Pro-Light"/>
          <w:kern w:val="0"/>
          <w:szCs w:val="21"/>
        </w:rPr>
        <w:t>)</w:t>
      </w:r>
      <w:r w:rsidR="00B86D10" w:rsidRPr="00BE474D">
        <w:rPr>
          <w:rFonts w:asciiTheme="minorEastAsia" w:hAnsiTheme="minorEastAsia" w:cs="GothicMB101Pro-Light" w:hint="eastAsia"/>
          <w:kern w:val="0"/>
          <w:szCs w:val="21"/>
        </w:rPr>
        <w:t xml:space="preserve">　そこで、指針第</w:t>
      </w:r>
      <w:r w:rsidR="00B86D10" w:rsidRPr="00BE474D">
        <w:rPr>
          <w:rFonts w:asciiTheme="minorEastAsia" w:hAnsiTheme="minorEastAsia" w:cs="GothicMB101Pro-Light"/>
          <w:kern w:val="0"/>
          <w:szCs w:val="21"/>
        </w:rPr>
        <w:t>2</w:t>
      </w:r>
      <w:r w:rsidR="00B86D10" w:rsidRPr="00BE474D">
        <w:rPr>
          <w:rFonts w:asciiTheme="minorEastAsia" w:hAnsiTheme="minorEastAsia" w:cs="GothicMB101Pro-Light" w:hint="eastAsia"/>
          <w:kern w:val="0"/>
          <w:szCs w:val="21"/>
        </w:rPr>
        <w:t>の第</w:t>
      </w:r>
      <w:r w:rsidR="00B86D10" w:rsidRPr="00BE474D">
        <w:rPr>
          <w:rFonts w:asciiTheme="minorEastAsia" w:hAnsiTheme="minorEastAsia" w:cs="GothicMB101Pro-Light"/>
          <w:kern w:val="0"/>
          <w:szCs w:val="21"/>
        </w:rPr>
        <w:t>3</w:t>
      </w:r>
      <w:r w:rsidR="00B86D10" w:rsidRPr="00BE474D">
        <w:rPr>
          <w:rFonts w:asciiTheme="minorEastAsia" w:hAnsiTheme="minorEastAsia" w:cs="GothicMB101Pro-Light" w:hint="eastAsia"/>
          <w:kern w:val="0"/>
          <w:szCs w:val="21"/>
        </w:rPr>
        <w:t>項（</w:t>
      </w:r>
      <w:r w:rsidR="00B86D10" w:rsidRPr="00BE474D">
        <w:rPr>
          <w:rFonts w:asciiTheme="minorEastAsia" w:hAnsiTheme="minorEastAsia" w:cs="GothicMB101Pro-Light"/>
          <w:kern w:val="0"/>
          <w:szCs w:val="21"/>
        </w:rPr>
        <w:t>1</w:t>
      </w:r>
      <w:r w:rsidR="00B86D10" w:rsidRPr="00BE474D">
        <w:rPr>
          <w:rFonts w:asciiTheme="minorEastAsia" w:hAnsiTheme="minorEastAsia" w:cs="GothicMB101Pro-Light" w:hint="eastAsia"/>
          <w:kern w:val="0"/>
          <w:szCs w:val="21"/>
        </w:rPr>
        <w:t>）につき、以下のとおり一部改訂する。</w:t>
      </w:r>
    </w:p>
    <w:p w14:paraId="43FB419D" w14:textId="239CEC32" w:rsidR="00B86D10" w:rsidRPr="00BE474D" w:rsidRDefault="00034AD9" w:rsidP="00BE474D">
      <w:pPr>
        <w:autoSpaceDE w:val="0"/>
        <w:autoSpaceDN w:val="0"/>
        <w:adjustRightInd w:val="0"/>
        <w:ind w:leftChars="202" w:left="449" w:firstLineChars="10" w:firstLine="22"/>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 xml:space="preserve">　</w:t>
      </w:r>
      <w:r w:rsidR="00B86D10" w:rsidRPr="00BE474D">
        <w:rPr>
          <w:rFonts w:asciiTheme="minorEastAsia" w:hAnsiTheme="minorEastAsia" w:cs="GothicMB101Pro-Light" w:hint="eastAsia"/>
          <w:kern w:val="0"/>
          <w:szCs w:val="21"/>
        </w:rPr>
        <w:t>「市民に対して</w:t>
      </w:r>
      <w:r w:rsidR="00B86D10" w:rsidRPr="00BE474D">
        <w:rPr>
          <w:rFonts w:asciiTheme="minorEastAsia" w:hAnsiTheme="minorEastAsia" w:cs="GothicMB101Pro-Light"/>
          <w:kern w:val="0"/>
          <w:szCs w:val="21"/>
        </w:rPr>
        <w:t xml:space="preserve">IT </w:t>
      </w:r>
      <w:r w:rsidR="00B86D10" w:rsidRPr="00BE474D">
        <w:rPr>
          <w:rFonts w:asciiTheme="minorEastAsia" w:hAnsiTheme="minorEastAsia" w:cs="GothicMB101Pro-Light" w:hint="eastAsia"/>
          <w:kern w:val="0"/>
          <w:szCs w:val="21"/>
        </w:rPr>
        <w:t>技術を用いて弁護士等の情報を提供する媒体（以下「</w:t>
      </w:r>
      <w:r w:rsidR="00B86D10" w:rsidRPr="00BE474D">
        <w:rPr>
          <w:rFonts w:asciiTheme="minorEastAsia" w:hAnsiTheme="minorEastAsia" w:cs="GothicMB101Pro-Light"/>
          <w:kern w:val="0"/>
          <w:szCs w:val="21"/>
        </w:rPr>
        <w:t xml:space="preserve">IT </w:t>
      </w:r>
      <w:r w:rsidR="00B86D10" w:rsidRPr="00BE474D">
        <w:rPr>
          <w:rFonts w:asciiTheme="minorEastAsia" w:hAnsiTheme="minorEastAsia" w:cs="GothicMB101Pro-Light" w:hint="eastAsia"/>
          <w:kern w:val="0"/>
          <w:szCs w:val="21"/>
        </w:rPr>
        <w:t>利用媒体」という。）における弁護士等の紹介行為について、当該媒体を利用して弁護士の紹介行為をする事業者その他の者（以下「情報提供事業者」という。）が報酬を得る目的で法律事件に関する法律事務の周旋を業とするものであるときは、弁護士法（昭和</w:t>
      </w:r>
      <w:r w:rsidR="00B86D10" w:rsidRPr="00BE474D">
        <w:rPr>
          <w:rFonts w:asciiTheme="minorEastAsia" w:hAnsiTheme="minorEastAsia" w:cs="GothicMB101Pro-Light"/>
          <w:kern w:val="0"/>
          <w:szCs w:val="21"/>
        </w:rPr>
        <w:t>24</w:t>
      </w:r>
      <w:r w:rsidR="00B86D10" w:rsidRPr="00BE474D">
        <w:rPr>
          <w:rFonts w:asciiTheme="minorEastAsia" w:hAnsiTheme="minorEastAsia" w:cs="GothicMB101Pro-Light" w:hint="eastAsia"/>
          <w:kern w:val="0"/>
          <w:szCs w:val="21"/>
        </w:rPr>
        <w:t>年法律第</w:t>
      </w:r>
      <w:r w:rsidR="00B86D10" w:rsidRPr="00BE474D">
        <w:rPr>
          <w:rFonts w:asciiTheme="minorEastAsia" w:hAnsiTheme="minorEastAsia" w:cs="GothicMB101Pro-Light"/>
          <w:kern w:val="0"/>
          <w:szCs w:val="21"/>
        </w:rPr>
        <w:t>205</w:t>
      </w:r>
      <w:r w:rsidR="00B86D10" w:rsidRPr="00BE474D">
        <w:rPr>
          <w:rFonts w:asciiTheme="minorEastAsia" w:hAnsiTheme="minorEastAsia" w:cs="GothicMB101Pro-Light" w:hint="eastAsia"/>
          <w:kern w:val="0"/>
          <w:szCs w:val="21"/>
        </w:rPr>
        <w:t>号）第</w:t>
      </w:r>
      <w:r w:rsidR="00B86D10" w:rsidRPr="00BE474D">
        <w:rPr>
          <w:rFonts w:asciiTheme="minorEastAsia" w:hAnsiTheme="minorEastAsia" w:cs="GothicMB101Pro-Light"/>
          <w:kern w:val="0"/>
          <w:szCs w:val="21"/>
        </w:rPr>
        <w:t>72</w:t>
      </w:r>
      <w:r w:rsidR="00B86D10" w:rsidRPr="00BE474D">
        <w:rPr>
          <w:rFonts w:asciiTheme="minorEastAsia" w:hAnsiTheme="minorEastAsia" w:cs="GothicMB101Pro-Light" w:hint="eastAsia"/>
          <w:kern w:val="0"/>
          <w:szCs w:val="21"/>
        </w:rPr>
        <w:t>条に違反するものであって、当該</w:t>
      </w:r>
      <w:r w:rsidR="00B86D10" w:rsidRPr="00BE474D">
        <w:rPr>
          <w:rFonts w:asciiTheme="minorEastAsia" w:hAnsiTheme="minorEastAsia" w:cs="GothicMB101Pro-Light"/>
          <w:kern w:val="0"/>
          <w:szCs w:val="21"/>
        </w:rPr>
        <w:t xml:space="preserve">IT </w:t>
      </w:r>
      <w:r w:rsidR="00B86D10" w:rsidRPr="00BE474D">
        <w:rPr>
          <w:rFonts w:asciiTheme="minorEastAsia" w:hAnsiTheme="minorEastAsia" w:cs="GothicMB101Pro-Light" w:hint="eastAsia"/>
          <w:kern w:val="0"/>
          <w:szCs w:val="21"/>
        </w:rPr>
        <w:t>利用媒体により紹介されることは、同法第</w:t>
      </w:r>
      <w:r w:rsidR="00B86D10" w:rsidRPr="00BE474D">
        <w:rPr>
          <w:rFonts w:asciiTheme="minorEastAsia" w:hAnsiTheme="minorEastAsia" w:cs="GothicMB101Pro-Light"/>
          <w:kern w:val="0"/>
          <w:szCs w:val="21"/>
        </w:rPr>
        <w:t>27</w:t>
      </w:r>
      <w:r w:rsidR="00B86D10" w:rsidRPr="00BE474D">
        <w:rPr>
          <w:rFonts w:asciiTheme="minorEastAsia" w:hAnsiTheme="minorEastAsia" w:cs="GothicMB101Pro-Light" w:hint="eastAsia"/>
          <w:kern w:val="0"/>
          <w:szCs w:val="21"/>
        </w:rPr>
        <w:t>条（外国弁護士による法律事務の取扱いに関する特別措置法（昭和</w:t>
      </w:r>
      <w:r w:rsidR="00B86D10" w:rsidRPr="00BE474D">
        <w:rPr>
          <w:rFonts w:asciiTheme="minorEastAsia" w:hAnsiTheme="minorEastAsia" w:cs="GothicMB101Pro-Light"/>
          <w:kern w:val="0"/>
          <w:szCs w:val="21"/>
        </w:rPr>
        <w:t>61</w:t>
      </w:r>
      <w:r w:rsidR="00B86D10" w:rsidRPr="00BE474D">
        <w:rPr>
          <w:rFonts w:asciiTheme="minorEastAsia" w:hAnsiTheme="minorEastAsia" w:cs="GothicMB101Pro-Light" w:hint="eastAsia"/>
          <w:kern w:val="0"/>
          <w:szCs w:val="21"/>
        </w:rPr>
        <w:t>年法律第</w:t>
      </w:r>
      <w:r w:rsidR="00B86D10" w:rsidRPr="00BE474D">
        <w:rPr>
          <w:rFonts w:asciiTheme="minorEastAsia" w:hAnsiTheme="minorEastAsia" w:cs="GothicMB101Pro-Light"/>
          <w:kern w:val="0"/>
          <w:szCs w:val="21"/>
        </w:rPr>
        <w:t xml:space="preserve">66 </w:t>
      </w:r>
      <w:r w:rsidR="00B86D10" w:rsidRPr="00BE474D">
        <w:rPr>
          <w:rFonts w:asciiTheme="minorEastAsia" w:hAnsiTheme="minorEastAsia" w:cs="GothicMB101Pro-Light" w:hint="eastAsia"/>
          <w:kern w:val="0"/>
          <w:szCs w:val="21"/>
        </w:rPr>
        <w:t>号。以下「特別措置法」という。）第</w:t>
      </w:r>
      <w:r w:rsidR="00B86D10" w:rsidRPr="00BE474D">
        <w:rPr>
          <w:rFonts w:asciiTheme="minorEastAsia" w:hAnsiTheme="minorEastAsia" w:cs="GothicMB101Pro-Light"/>
          <w:kern w:val="0"/>
          <w:szCs w:val="21"/>
        </w:rPr>
        <w:t>50</w:t>
      </w:r>
      <w:r w:rsidR="00B86D10" w:rsidRPr="00BE474D">
        <w:rPr>
          <w:rFonts w:asciiTheme="minorEastAsia" w:hAnsiTheme="minorEastAsia" w:cs="GothicMB101Pro-Light" w:hint="eastAsia"/>
          <w:kern w:val="0"/>
          <w:szCs w:val="21"/>
        </w:rPr>
        <w:t>条第</w:t>
      </w:r>
      <w:r w:rsidR="00B86D10" w:rsidRPr="00BE474D">
        <w:rPr>
          <w:rFonts w:asciiTheme="minorEastAsia" w:hAnsiTheme="minorEastAsia" w:cs="GothicMB101Pro-Light"/>
          <w:kern w:val="0"/>
          <w:szCs w:val="21"/>
        </w:rPr>
        <w:t>1</w:t>
      </w:r>
      <w:r w:rsidR="00B86D10" w:rsidRPr="00BE474D">
        <w:rPr>
          <w:rFonts w:asciiTheme="minorEastAsia" w:hAnsiTheme="minorEastAsia" w:cs="GothicMB101Pro-Light" w:hint="eastAsia"/>
          <w:kern w:val="0"/>
          <w:szCs w:val="21"/>
        </w:rPr>
        <w:t>項において準用する場合を含む。以下同じ。）並びに弁護職務基本規程（会規第</w:t>
      </w:r>
      <w:r w:rsidR="00B86D10" w:rsidRPr="00BE474D">
        <w:rPr>
          <w:rFonts w:asciiTheme="minorEastAsia" w:hAnsiTheme="minorEastAsia" w:cs="GothicMB101Pro-Light"/>
          <w:kern w:val="0"/>
          <w:szCs w:val="21"/>
        </w:rPr>
        <w:t>70</w:t>
      </w:r>
      <w:r w:rsidR="00B86D10" w:rsidRPr="00BE474D">
        <w:rPr>
          <w:rFonts w:asciiTheme="minorEastAsia" w:hAnsiTheme="minorEastAsia" w:cs="GothicMB101Pro-Light" w:hint="eastAsia"/>
          <w:kern w:val="0"/>
          <w:szCs w:val="21"/>
        </w:rPr>
        <w:t>号）第</w:t>
      </w:r>
      <w:r w:rsidR="00B86D10" w:rsidRPr="00BE474D">
        <w:rPr>
          <w:rFonts w:asciiTheme="minorEastAsia" w:hAnsiTheme="minorEastAsia" w:cs="GothicMB101Pro-Light"/>
          <w:kern w:val="0"/>
          <w:szCs w:val="21"/>
        </w:rPr>
        <w:t>11</w:t>
      </w:r>
      <w:r w:rsidR="00B86D10" w:rsidRPr="00BE474D">
        <w:rPr>
          <w:rFonts w:asciiTheme="minorEastAsia" w:hAnsiTheme="minorEastAsia" w:cs="GothicMB101Pro-Light" w:hint="eastAsia"/>
          <w:kern w:val="0"/>
          <w:szCs w:val="21"/>
        </w:rPr>
        <w:t>条（外国特別会員基本規程（会規第</w:t>
      </w:r>
      <w:r w:rsidR="00B86D10" w:rsidRPr="00BE474D">
        <w:rPr>
          <w:rFonts w:asciiTheme="minorEastAsia" w:hAnsiTheme="minorEastAsia" w:cs="GothicMB101Pro-Light"/>
          <w:kern w:val="0"/>
          <w:szCs w:val="21"/>
        </w:rPr>
        <w:t>25</w:t>
      </w:r>
      <w:r w:rsidR="00B86D10" w:rsidRPr="00BE474D">
        <w:rPr>
          <w:rFonts w:asciiTheme="minorEastAsia" w:hAnsiTheme="minorEastAsia" w:cs="GothicMB101Pro-Light" w:hint="eastAsia"/>
          <w:kern w:val="0"/>
          <w:szCs w:val="21"/>
        </w:rPr>
        <w:t>号）第</w:t>
      </w:r>
      <w:r w:rsidR="00B86D10" w:rsidRPr="00BE474D">
        <w:rPr>
          <w:rFonts w:asciiTheme="minorEastAsia" w:hAnsiTheme="minorEastAsia" w:cs="GothicMB101Pro-Light"/>
          <w:kern w:val="0"/>
          <w:szCs w:val="21"/>
        </w:rPr>
        <w:t>30</w:t>
      </w:r>
      <w:r w:rsidR="00B86D10" w:rsidRPr="00BE474D">
        <w:rPr>
          <w:rFonts w:asciiTheme="minorEastAsia" w:hAnsiTheme="minorEastAsia" w:cs="GothicMB101Pro-Light" w:hint="eastAsia"/>
          <w:kern w:val="0"/>
          <w:szCs w:val="21"/>
        </w:rPr>
        <w:t>条の</w:t>
      </w:r>
      <w:r w:rsidR="00B86D10" w:rsidRPr="00BE474D">
        <w:rPr>
          <w:rFonts w:asciiTheme="minorEastAsia" w:hAnsiTheme="minorEastAsia" w:cs="GothicMB101Pro-Light"/>
          <w:kern w:val="0"/>
          <w:szCs w:val="21"/>
        </w:rPr>
        <w:t xml:space="preserve">2 </w:t>
      </w:r>
      <w:r w:rsidR="00B86D10" w:rsidRPr="00BE474D">
        <w:rPr>
          <w:rFonts w:asciiTheme="minorEastAsia" w:hAnsiTheme="minorEastAsia" w:cs="GothicMB101Pro-Light" w:hint="eastAsia"/>
          <w:kern w:val="0"/>
          <w:szCs w:val="21"/>
        </w:rPr>
        <w:t>において準用される場合を含む。）及び外国特別会員基本規程第</w:t>
      </w:r>
      <w:r w:rsidR="00B86D10" w:rsidRPr="00BE474D">
        <w:rPr>
          <w:rFonts w:asciiTheme="minorEastAsia" w:hAnsiTheme="minorEastAsia" w:cs="GothicMB101Pro-Light"/>
          <w:kern w:val="0"/>
          <w:szCs w:val="21"/>
        </w:rPr>
        <w:t>25</w:t>
      </w:r>
      <w:r w:rsidR="00B86D10" w:rsidRPr="00BE474D">
        <w:rPr>
          <w:rFonts w:asciiTheme="minorEastAsia" w:hAnsiTheme="minorEastAsia" w:cs="GothicMB101Pro-Light" w:hint="eastAsia"/>
          <w:kern w:val="0"/>
          <w:szCs w:val="21"/>
        </w:rPr>
        <w:t>条に違反するおそれがあることに留意するものとする。</w:t>
      </w:r>
    </w:p>
    <w:p w14:paraId="1910F82F" w14:textId="574EE5F0" w:rsidR="00B86D10" w:rsidRPr="00BE474D" w:rsidRDefault="00034AD9" w:rsidP="00BE474D">
      <w:pPr>
        <w:autoSpaceDE w:val="0"/>
        <w:autoSpaceDN w:val="0"/>
        <w:adjustRightInd w:val="0"/>
        <w:ind w:left="394" w:hangingChars="177" w:hanging="394"/>
        <w:jc w:val="left"/>
        <w:rPr>
          <w:rFonts w:asciiTheme="minorEastAsia" w:hAnsiTheme="minorEastAsia" w:cs="GothicMB101Pro-Light"/>
          <w:kern w:val="0"/>
          <w:szCs w:val="21"/>
        </w:rPr>
      </w:pPr>
      <w:r w:rsidRPr="00BE474D">
        <w:rPr>
          <w:rFonts w:asciiTheme="minorEastAsia" w:hAnsiTheme="minorEastAsia" w:cs="GothicMB101Pro-Light"/>
          <w:kern w:val="0"/>
          <w:szCs w:val="21"/>
        </w:rPr>
        <w:t xml:space="preserve"> (</w:t>
      </w:r>
      <w:r w:rsidR="00B86D10" w:rsidRPr="00BE474D">
        <w:rPr>
          <w:rFonts w:asciiTheme="minorEastAsia" w:hAnsiTheme="minorEastAsia" w:cs="GothicMB101Pro-Light" w:hint="eastAsia"/>
          <w:kern w:val="0"/>
          <w:szCs w:val="21"/>
        </w:rPr>
        <w:t>ウ</w:t>
      </w:r>
      <w:r w:rsidRPr="00BE474D">
        <w:rPr>
          <w:rFonts w:asciiTheme="minorEastAsia" w:hAnsiTheme="minorEastAsia" w:cs="GothicMB101Pro-Light"/>
          <w:kern w:val="0"/>
          <w:szCs w:val="21"/>
        </w:rPr>
        <w:t>)</w:t>
      </w:r>
      <w:r w:rsidR="00B86D10" w:rsidRPr="00BE474D">
        <w:rPr>
          <w:rFonts w:asciiTheme="minorEastAsia" w:hAnsiTheme="minorEastAsia" w:cs="GothicMB101Pro-Light" w:hint="eastAsia"/>
          <w:kern w:val="0"/>
          <w:szCs w:val="21"/>
        </w:rPr>
        <w:t xml:space="preserve">　指針第</w:t>
      </w:r>
      <w:r w:rsidR="00B86D10" w:rsidRPr="00BE474D">
        <w:rPr>
          <w:rFonts w:asciiTheme="minorEastAsia" w:hAnsiTheme="minorEastAsia" w:cs="GothicMB101Pro-Light"/>
          <w:kern w:val="0"/>
          <w:szCs w:val="21"/>
        </w:rPr>
        <w:t>2</w:t>
      </w:r>
      <w:r w:rsidR="00B86D10" w:rsidRPr="00BE474D">
        <w:rPr>
          <w:rFonts w:asciiTheme="minorEastAsia" w:hAnsiTheme="minorEastAsia" w:cs="GothicMB101Pro-Light" w:hint="eastAsia"/>
          <w:kern w:val="0"/>
          <w:szCs w:val="21"/>
        </w:rPr>
        <w:t>の第</w:t>
      </w:r>
      <w:r w:rsidR="00B86D10" w:rsidRPr="00BE474D">
        <w:rPr>
          <w:rFonts w:asciiTheme="minorEastAsia" w:hAnsiTheme="minorEastAsia" w:cs="GothicMB101Pro-Light"/>
          <w:kern w:val="0"/>
          <w:szCs w:val="21"/>
        </w:rPr>
        <w:t>3</w:t>
      </w:r>
      <w:r w:rsidR="00B86D10" w:rsidRPr="00BE474D">
        <w:rPr>
          <w:rFonts w:asciiTheme="minorEastAsia" w:hAnsiTheme="minorEastAsia" w:cs="GothicMB101Pro-Light" w:hint="eastAsia"/>
          <w:kern w:val="0"/>
          <w:szCs w:val="21"/>
        </w:rPr>
        <w:t>項（</w:t>
      </w:r>
      <w:r w:rsidR="00B86D10" w:rsidRPr="00BE474D">
        <w:rPr>
          <w:rFonts w:asciiTheme="minorEastAsia" w:hAnsiTheme="minorEastAsia" w:cs="GothicMB101Pro-Light"/>
          <w:kern w:val="0"/>
          <w:szCs w:val="21"/>
        </w:rPr>
        <w:t>2</w:t>
      </w:r>
      <w:r w:rsidR="00B86D10" w:rsidRPr="00BE474D">
        <w:rPr>
          <w:rFonts w:asciiTheme="minorEastAsia" w:hAnsiTheme="minorEastAsia" w:cs="GothicMB101Pro-Light" w:hint="eastAsia"/>
          <w:kern w:val="0"/>
          <w:szCs w:val="21"/>
        </w:rPr>
        <w:t>）以下については、上記のとおり、複雑であり、具体的にどのような場合が「報酬を得る目的で周旋をするものと認められる場合」にあたり弁護士法違反となるのか一見してわからない。</w:t>
      </w:r>
    </w:p>
    <w:p w14:paraId="3B0DD5E0" w14:textId="77777777" w:rsidR="00B86D10" w:rsidRPr="00BE474D" w:rsidRDefault="00034AD9" w:rsidP="00BE474D">
      <w:pPr>
        <w:autoSpaceDE w:val="0"/>
        <w:autoSpaceDN w:val="0"/>
        <w:adjustRightInd w:val="0"/>
        <w:ind w:leftChars="199" w:left="443" w:firstLine="1"/>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 xml:space="preserve">　</w:t>
      </w:r>
      <w:r w:rsidR="00B86D10" w:rsidRPr="00BE474D">
        <w:rPr>
          <w:rFonts w:asciiTheme="minorEastAsia" w:hAnsiTheme="minorEastAsia" w:cs="GothicMB101Pro-Light" w:hint="eastAsia"/>
          <w:kern w:val="0"/>
          <w:szCs w:val="21"/>
        </w:rPr>
        <w:t>ま</w:t>
      </w:r>
      <w:r w:rsidR="004A60BE" w:rsidRPr="00BE474D">
        <w:rPr>
          <w:rFonts w:asciiTheme="minorEastAsia" w:hAnsiTheme="minorEastAsia" w:cs="GothicMB101Pro-Light" w:hint="eastAsia"/>
          <w:kern w:val="0"/>
          <w:szCs w:val="21"/>
        </w:rPr>
        <w:t>た</w:t>
      </w:r>
      <w:r w:rsidR="00B86D10" w:rsidRPr="00BE474D">
        <w:rPr>
          <w:rFonts w:asciiTheme="minorEastAsia" w:hAnsiTheme="minorEastAsia" w:cs="GothicMB101Pro-Light" w:hint="eastAsia"/>
          <w:kern w:val="0"/>
          <w:szCs w:val="21"/>
        </w:rPr>
        <w:t>、</w:t>
      </w:r>
      <w:r w:rsidR="00B86D10" w:rsidRPr="00BE474D">
        <w:rPr>
          <w:rFonts w:asciiTheme="minorEastAsia" w:hAnsiTheme="minorEastAsia" w:cs="GothicMB101Pro-Light"/>
          <w:kern w:val="0"/>
          <w:szCs w:val="21"/>
        </w:rPr>
        <w:t xml:space="preserve">IT </w:t>
      </w:r>
      <w:r w:rsidR="00B86D10" w:rsidRPr="00BE474D">
        <w:rPr>
          <w:rFonts w:asciiTheme="minorEastAsia" w:hAnsiTheme="minorEastAsia" w:cs="GothicMB101Pro-Light" w:hint="eastAsia"/>
          <w:kern w:val="0"/>
          <w:szCs w:val="21"/>
        </w:rPr>
        <w:t>技術の進歩によって、弁護士情報提供ホームページ以外の手法が多種登場している。</w:t>
      </w:r>
    </w:p>
    <w:p w14:paraId="1CD2D210" w14:textId="77777777" w:rsidR="00B86D10" w:rsidRPr="00BE474D" w:rsidRDefault="00034AD9" w:rsidP="00BE474D">
      <w:pPr>
        <w:autoSpaceDE w:val="0"/>
        <w:autoSpaceDN w:val="0"/>
        <w:adjustRightInd w:val="0"/>
        <w:ind w:leftChars="199" w:left="443" w:firstLine="1"/>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 xml:space="preserve">　</w:t>
      </w:r>
      <w:r w:rsidR="00B86D10" w:rsidRPr="00BE474D">
        <w:rPr>
          <w:rFonts w:asciiTheme="minorEastAsia" w:hAnsiTheme="minorEastAsia" w:cs="GothicMB101Pro-Light" w:hint="eastAsia"/>
          <w:kern w:val="0"/>
          <w:szCs w:val="21"/>
        </w:rPr>
        <w:t>そこで、そもそも指針の存否そのものに議論があるところではあるが、今後も指針を存続させるのであれば、もっとわかりやすく、かつ、時代に流れに沿った</w:t>
      </w:r>
      <w:r w:rsidR="00B86D10" w:rsidRPr="00BE474D">
        <w:rPr>
          <w:rFonts w:asciiTheme="minorEastAsia" w:hAnsiTheme="minorEastAsia" w:cs="GothicMB101Pro-Light"/>
          <w:kern w:val="0"/>
          <w:szCs w:val="21"/>
        </w:rPr>
        <w:t xml:space="preserve">IT </w:t>
      </w:r>
      <w:r w:rsidR="00B86D10" w:rsidRPr="00BE474D">
        <w:rPr>
          <w:rFonts w:asciiTheme="minorEastAsia" w:hAnsiTheme="minorEastAsia" w:cs="GothicMB101Pro-Light" w:hint="eastAsia"/>
          <w:kern w:val="0"/>
          <w:szCs w:val="21"/>
        </w:rPr>
        <w:t>を利用した広告手法の変化に対応したものに対応できるよう、全面的に改正すべきである。</w:t>
      </w:r>
    </w:p>
    <w:p w14:paraId="5ED16190" w14:textId="3DFE76F6" w:rsidR="00B86D10" w:rsidRPr="00BE474D" w:rsidRDefault="00034AD9" w:rsidP="00BE474D">
      <w:pPr>
        <w:autoSpaceDE w:val="0"/>
        <w:autoSpaceDN w:val="0"/>
        <w:adjustRightInd w:val="0"/>
        <w:ind w:left="445" w:hangingChars="200" w:hanging="445"/>
        <w:jc w:val="left"/>
        <w:rPr>
          <w:rFonts w:asciiTheme="minorEastAsia" w:hAnsiTheme="minorEastAsia" w:cs="ShinGoPro-Medium"/>
          <w:kern w:val="0"/>
          <w:szCs w:val="21"/>
        </w:rPr>
      </w:pPr>
      <w:r w:rsidRPr="00BE474D">
        <w:rPr>
          <w:rFonts w:asciiTheme="minorEastAsia" w:hAnsiTheme="minorEastAsia" w:cs="ShinGoPro-Medium"/>
          <w:kern w:val="0"/>
          <w:szCs w:val="21"/>
        </w:rPr>
        <w:t xml:space="preserve">  </w:t>
      </w:r>
      <w:r w:rsidRPr="00BE474D">
        <w:rPr>
          <w:rFonts w:asciiTheme="minorEastAsia" w:hAnsiTheme="minorEastAsia" w:cs="ShinGoPro-Medium" w:hint="eastAsia"/>
          <w:kern w:val="0"/>
          <w:szCs w:val="21"/>
        </w:rPr>
        <w:t>②</w:t>
      </w:r>
      <w:r w:rsidR="00B86D10" w:rsidRPr="00BE474D">
        <w:rPr>
          <w:rFonts w:asciiTheme="minorEastAsia" w:hAnsiTheme="minorEastAsia" w:cs="ShinGoPro-Medium"/>
          <w:kern w:val="0"/>
          <w:szCs w:val="21"/>
        </w:rPr>
        <w:t xml:space="preserve"> </w:t>
      </w:r>
      <w:r w:rsidRPr="00BE474D">
        <w:rPr>
          <w:rFonts w:asciiTheme="minorEastAsia" w:hAnsiTheme="minorEastAsia" w:cs="ShinGoPro-Medium"/>
          <w:kern w:val="0"/>
          <w:szCs w:val="21"/>
        </w:rPr>
        <w:t xml:space="preserve"> </w:t>
      </w:r>
      <w:r w:rsidR="00B86D10" w:rsidRPr="00BE474D">
        <w:rPr>
          <w:rFonts w:asciiTheme="minorEastAsia" w:hAnsiTheme="minorEastAsia" w:cs="ShinGoPro-Medium" w:hint="eastAsia"/>
          <w:kern w:val="0"/>
          <w:szCs w:val="21"/>
        </w:rPr>
        <w:t>指針第</w:t>
      </w:r>
      <w:r w:rsidR="00B86D10" w:rsidRPr="00BE474D">
        <w:rPr>
          <w:rFonts w:asciiTheme="minorEastAsia" w:hAnsiTheme="minorEastAsia" w:cs="ShinGoPro-Medium"/>
          <w:kern w:val="0"/>
          <w:szCs w:val="21"/>
        </w:rPr>
        <w:t>3</w:t>
      </w:r>
      <w:r w:rsidR="00B86D10" w:rsidRPr="00BE474D">
        <w:rPr>
          <w:rFonts w:asciiTheme="minorEastAsia" w:hAnsiTheme="minorEastAsia" w:cs="ShinGoPro-Medium" w:hint="eastAsia"/>
          <w:kern w:val="0"/>
          <w:szCs w:val="21"/>
        </w:rPr>
        <w:t>の第</w:t>
      </w:r>
      <w:r w:rsidR="00B86D10" w:rsidRPr="00BE474D">
        <w:rPr>
          <w:rFonts w:asciiTheme="minorEastAsia" w:hAnsiTheme="minorEastAsia" w:cs="ShinGoPro-Medium"/>
          <w:kern w:val="0"/>
          <w:szCs w:val="21"/>
        </w:rPr>
        <w:t>18</w:t>
      </w:r>
      <w:r w:rsidR="00B86D10" w:rsidRPr="00BE474D">
        <w:rPr>
          <w:rFonts w:asciiTheme="minorEastAsia" w:hAnsiTheme="minorEastAsia" w:cs="ShinGoPro-Medium" w:hint="eastAsia"/>
          <w:kern w:val="0"/>
          <w:szCs w:val="21"/>
        </w:rPr>
        <w:t>項のあとに第</w:t>
      </w:r>
      <w:r w:rsidR="00B86D10" w:rsidRPr="00BE474D">
        <w:rPr>
          <w:rFonts w:asciiTheme="minorEastAsia" w:hAnsiTheme="minorEastAsia" w:cs="ShinGoPro-Medium"/>
          <w:kern w:val="0"/>
          <w:szCs w:val="21"/>
        </w:rPr>
        <w:t>18</w:t>
      </w:r>
      <w:r w:rsidR="00B86D10" w:rsidRPr="00BE474D">
        <w:rPr>
          <w:rFonts w:asciiTheme="minorEastAsia" w:hAnsiTheme="minorEastAsia" w:cs="ShinGoPro-Medium" w:hint="eastAsia"/>
          <w:kern w:val="0"/>
          <w:szCs w:val="21"/>
        </w:rPr>
        <w:t>項の</w:t>
      </w:r>
      <w:r w:rsidR="00B86D10" w:rsidRPr="00BE474D">
        <w:rPr>
          <w:rFonts w:asciiTheme="minorEastAsia" w:hAnsiTheme="minorEastAsia" w:cs="ShinGoPro-Medium"/>
          <w:kern w:val="0"/>
          <w:szCs w:val="21"/>
        </w:rPr>
        <w:t xml:space="preserve">2 </w:t>
      </w:r>
      <w:r w:rsidR="00B86D10" w:rsidRPr="00BE474D">
        <w:rPr>
          <w:rFonts w:asciiTheme="minorEastAsia" w:hAnsiTheme="minorEastAsia" w:cs="ShinGoPro-Medium" w:hint="eastAsia"/>
          <w:kern w:val="0"/>
          <w:szCs w:val="21"/>
        </w:rPr>
        <w:t>として「インターネットを利用しての広告」の規定</w:t>
      </w:r>
      <w:r w:rsidR="00B86D10" w:rsidRPr="00BE474D">
        <w:rPr>
          <w:rFonts w:asciiTheme="minorEastAsia" w:hAnsiTheme="minorEastAsia" w:cs="ShinGoPro-Medium" w:hint="eastAsia"/>
          <w:kern w:val="0"/>
          <w:szCs w:val="21"/>
        </w:rPr>
        <w:lastRenderedPageBreak/>
        <w:t>を追記する</w:t>
      </w:r>
      <w:r w:rsidR="00CD0D2A" w:rsidRPr="00BE474D">
        <w:rPr>
          <w:rFonts w:asciiTheme="minorEastAsia" w:hAnsiTheme="minorEastAsia" w:cs="ShinGoPro-Medium" w:hint="eastAsia"/>
          <w:kern w:val="0"/>
          <w:szCs w:val="21"/>
        </w:rPr>
        <w:t>。</w:t>
      </w:r>
    </w:p>
    <w:p w14:paraId="2198C288" w14:textId="359C5A8F" w:rsidR="00B86D10" w:rsidRPr="00BE474D" w:rsidRDefault="00B86D10" w:rsidP="00BE474D">
      <w:pPr>
        <w:autoSpaceDE w:val="0"/>
        <w:autoSpaceDN w:val="0"/>
        <w:adjustRightInd w:val="0"/>
        <w:ind w:leftChars="200" w:left="445" w:firstLineChars="100" w:firstLine="222"/>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指針第</w:t>
      </w:r>
      <w:r w:rsidRPr="00BE474D">
        <w:rPr>
          <w:rFonts w:asciiTheme="minorEastAsia" w:hAnsiTheme="minorEastAsia" w:cs="GothicMB101Pro-Light"/>
          <w:kern w:val="0"/>
          <w:szCs w:val="21"/>
        </w:rPr>
        <w:t>3</w:t>
      </w:r>
      <w:r w:rsidRPr="00BE474D">
        <w:rPr>
          <w:rFonts w:asciiTheme="minorEastAsia" w:hAnsiTheme="minorEastAsia" w:cs="GothicMB101Pro-Light" w:hint="eastAsia"/>
          <w:kern w:val="0"/>
          <w:szCs w:val="21"/>
        </w:rPr>
        <w:t>の第</w:t>
      </w:r>
      <w:r w:rsidRPr="00BE474D">
        <w:rPr>
          <w:rFonts w:asciiTheme="minorEastAsia" w:hAnsiTheme="minorEastAsia" w:cs="GothicMB101Pro-Light"/>
          <w:kern w:val="0"/>
          <w:szCs w:val="21"/>
        </w:rPr>
        <w:t>14</w:t>
      </w:r>
      <w:r w:rsidRPr="00BE474D">
        <w:rPr>
          <w:rFonts w:asciiTheme="minorEastAsia" w:hAnsiTheme="minorEastAsia" w:cs="GothicMB101Pro-Light" w:hint="eastAsia"/>
          <w:kern w:val="0"/>
          <w:szCs w:val="21"/>
        </w:rPr>
        <w:t>項では、「インターネットのホームページ等のあらゆる媒体が広く利用できる」と規定しているところ、第</w:t>
      </w:r>
      <w:r w:rsidRPr="00BE474D">
        <w:rPr>
          <w:rFonts w:asciiTheme="minorEastAsia" w:hAnsiTheme="minorEastAsia" w:cs="GothicMB101Pro-Light"/>
          <w:kern w:val="0"/>
          <w:szCs w:val="21"/>
        </w:rPr>
        <w:t>17</w:t>
      </w:r>
      <w:r w:rsidRPr="00BE474D">
        <w:rPr>
          <w:rFonts w:asciiTheme="minorEastAsia" w:hAnsiTheme="minorEastAsia" w:cs="GothicMB101Pro-Light" w:hint="eastAsia"/>
          <w:kern w:val="0"/>
          <w:szCs w:val="21"/>
        </w:rPr>
        <w:t>項のテレビ、ラジオ等による広告、第</w:t>
      </w:r>
      <w:r w:rsidRPr="00BE474D">
        <w:rPr>
          <w:rFonts w:asciiTheme="minorEastAsia" w:hAnsiTheme="minorEastAsia" w:cs="GothicMB101Pro-Light"/>
          <w:kern w:val="0"/>
          <w:szCs w:val="21"/>
        </w:rPr>
        <w:t>18</w:t>
      </w:r>
      <w:r w:rsidRPr="00BE474D">
        <w:rPr>
          <w:rFonts w:asciiTheme="minorEastAsia" w:hAnsiTheme="minorEastAsia" w:cs="GothicMB101Pro-Light" w:hint="eastAsia"/>
          <w:kern w:val="0"/>
          <w:szCs w:val="21"/>
        </w:rPr>
        <w:t>項の新聞、雑誌等による広告について規定している個別の注意事項の記載がない。</w:t>
      </w:r>
      <w:r w:rsidR="00EA4770" w:rsidRPr="00BE474D">
        <w:rPr>
          <w:rFonts w:asciiTheme="minorEastAsia" w:hAnsiTheme="minorEastAsia" w:cs="GothicMB101Pro-Light" w:hint="eastAsia"/>
          <w:kern w:val="0"/>
          <w:szCs w:val="21"/>
        </w:rPr>
        <w:t>(注</w:t>
      </w:r>
      <w:r w:rsidRPr="00BE474D">
        <w:rPr>
          <w:rFonts w:asciiTheme="minorEastAsia" w:hAnsiTheme="minorEastAsia" w:cs="GothicMB101Pro-Light"/>
          <w:kern w:val="0"/>
          <w:szCs w:val="21"/>
        </w:rPr>
        <w:t>5</w:t>
      </w:r>
      <w:r w:rsidRPr="00BE474D">
        <w:rPr>
          <w:rFonts w:asciiTheme="minorEastAsia" w:hAnsiTheme="minorEastAsia" w:cs="GothicMB101Pro-Light" w:hint="eastAsia"/>
          <w:kern w:val="0"/>
          <w:szCs w:val="21"/>
        </w:rPr>
        <w:t>、</w:t>
      </w:r>
      <w:r w:rsidRPr="00BE474D">
        <w:rPr>
          <w:rFonts w:asciiTheme="minorEastAsia" w:hAnsiTheme="minorEastAsia" w:cs="GothicMB101Pro-Light"/>
          <w:kern w:val="0"/>
          <w:szCs w:val="21"/>
        </w:rPr>
        <w:t>6</w:t>
      </w:r>
      <w:r w:rsidRPr="00BE474D">
        <w:rPr>
          <w:rFonts w:asciiTheme="minorEastAsia" w:hAnsiTheme="minorEastAsia" w:cs="GothicMB101Pro-Light" w:hint="eastAsia"/>
          <w:kern w:val="0"/>
          <w:szCs w:val="21"/>
        </w:rPr>
        <w:t>、</w:t>
      </w:r>
      <w:r w:rsidRPr="00BE474D">
        <w:rPr>
          <w:rFonts w:asciiTheme="minorEastAsia" w:hAnsiTheme="minorEastAsia" w:cs="GothicMB101Pro-Light"/>
          <w:kern w:val="0"/>
          <w:szCs w:val="21"/>
        </w:rPr>
        <w:t>7</w:t>
      </w:r>
      <w:r w:rsidR="00EA4770" w:rsidRPr="00BE474D">
        <w:rPr>
          <w:rFonts w:asciiTheme="minorEastAsia" w:hAnsiTheme="minorEastAsia" w:cs="GothicMB101Pro-Light" w:hint="eastAsia"/>
          <w:kern w:val="0"/>
          <w:szCs w:val="21"/>
        </w:rPr>
        <w:t>)</w:t>
      </w:r>
    </w:p>
    <w:p w14:paraId="7C6BA07D" w14:textId="2B261979" w:rsidR="00B86D10" w:rsidRPr="00BE474D" w:rsidRDefault="00B86D10" w:rsidP="00BE474D">
      <w:pPr>
        <w:autoSpaceDE w:val="0"/>
        <w:autoSpaceDN w:val="0"/>
        <w:adjustRightInd w:val="0"/>
        <w:ind w:leftChars="200" w:left="445" w:firstLineChars="100" w:firstLine="222"/>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この点、例えば</w:t>
      </w:r>
      <w:r w:rsidR="00CD0D2A" w:rsidRPr="00BE474D">
        <w:rPr>
          <w:rFonts w:asciiTheme="minorEastAsia" w:hAnsiTheme="minorEastAsia" w:cs="GothicMB101Pro-Light" w:hint="eastAsia"/>
          <w:kern w:val="0"/>
          <w:szCs w:val="21"/>
        </w:rPr>
        <w:t>、</w:t>
      </w:r>
      <w:r w:rsidRPr="00BE474D">
        <w:rPr>
          <w:rFonts w:asciiTheme="minorEastAsia" w:hAnsiTheme="minorEastAsia" w:cs="GothicMB101Pro-Light" w:hint="eastAsia"/>
          <w:kern w:val="0"/>
          <w:szCs w:val="21"/>
        </w:rPr>
        <w:t>インターネットを利用する場合の広告手法として、アフィリエイトと呼ばれるものが存在する。これは、第三者が作成したホームページやブログ（下図）に広告主のサイトに誘導されるバナーやリンクアドレス等の広告が貼られる手法である。課金方法は数種類あるが、主として、この広告のバナーにクリックされた回数に応じて、広告主はその第三者に広告料を支払うものである。</w:t>
      </w:r>
    </w:p>
    <w:p w14:paraId="47F8C762" w14:textId="5A0A794F" w:rsidR="00B86D10" w:rsidRPr="00BE474D" w:rsidRDefault="00B86D10" w:rsidP="00BE474D">
      <w:pPr>
        <w:autoSpaceDE w:val="0"/>
        <w:autoSpaceDN w:val="0"/>
        <w:adjustRightInd w:val="0"/>
        <w:ind w:leftChars="200" w:left="445" w:firstLineChars="100" w:firstLine="222"/>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この点、東京弁護士会調査室の</w:t>
      </w:r>
      <w:r w:rsidRPr="00BE474D">
        <w:rPr>
          <w:rFonts w:asciiTheme="minorEastAsia" w:hAnsiTheme="minorEastAsia" w:cs="GothicMB101Pro-Light"/>
          <w:kern w:val="0"/>
          <w:szCs w:val="21"/>
        </w:rPr>
        <w:t xml:space="preserve">2010 </w:t>
      </w:r>
      <w:r w:rsidRPr="00BE474D">
        <w:rPr>
          <w:rFonts w:asciiTheme="minorEastAsia" w:hAnsiTheme="minorEastAsia" w:cs="GothicMB101Pro-Light" w:hint="eastAsia"/>
          <w:kern w:val="0"/>
          <w:szCs w:val="21"/>
        </w:rPr>
        <w:t>（平成</w:t>
      </w:r>
      <w:r w:rsidRPr="00BE474D">
        <w:rPr>
          <w:rFonts w:asciiTheme="minorEastAsia" w:hAnsiTheme="minorEastAsia" w:cs="GothicMB101Pro-Light"/>
          <w:kern w:val="0"/>
          <w:szCs w:val="21"/>
        </w:rPr>
        <w:t>22</w:t>
      </w:r>
      <w:r w:rsidRPr="00BE474D">
        <w:rPr>
          <w:rFonts w:asciiTheme="minorEastAsia" w:hAnsiTheme="minorEastAsia" w:cs="GothicMB101Pro-Light" w:hint="eastAsia"/>
          <w:kern w:val="0"/>
          <w:szCs w:val="21"/>
        </w:rPr>
        <w:t>）</w:t>
      </w:r>
      <w:r w:rsidR="007412D5" w:rsidRPr="00BE474D">
        <w:rPr>
          <w:rFonts w:asciiTheme="minorEastAsia" w:hAnsiTheme="minorEastAsia" w:cs="GothicMB101Pro-Light" w:hint="eastAsia"/>
          <w:kern w:val="0"/>
          <w:szCs w:val="21"/>
        </w:rPr>
        <w:t>年</w:t>
      </w:r>
      <w:r w:rsidRPr="00BE474D">
        <w:rPr>
          <w:rFonts w:asciiTheme="minorEastAsia" w:hAnsiTheme="minorEastAsia" w:cs="GothicMB101Pro-Light"/>
          <w:kern w:val="0"/>
          <w:szCs w:val="21"/>
        </w:rPr>
        <w:t>9</w:t>
      </w:r>
      <w:r w:rsidRPr="00BE474D">
        <w:rPr>
          <w:rFonts w:asciiTheme="minorEastAsia" w:hAnsiTheme="minorEastAsia" w:cs="GothicMB101Pro-Light" w:hint="eastAsia"/>
          <w:kern w:val="0"/>
          <w:szCs w:val="21"/>
        </w:rPr>
        <w:t>月</w:t>
      </w:r>
      <w:r w:rsidRPr="00BE474D">
        <w:rPr>
          <w:rFonts w:asciiTheme="minorEastAsia" w:hAnsiTheme="minorEastAsia" w:cs="GothicMB101Pro-Light"/>
          <w:kern w:val="0"/>
          <w:szCs w:val="21"/>
        </w:rPr>
        <w:t>30</w:t>
      </w:r>
      <w:r w:rsidRPr="00BE474D">
        <w:rPr>
          <w:rFonts w:asciiTheme="minorEastAsia" w:hAnsiTheme="minorEastAsia" w:cs="GothicMB101Pro-Light" w:hint="eastAsia"/>
          <w:kern w:val="0"/>
          <w:szCs w:val="21"/>
        </w:rPr>
        <w:t>日付報告書（東弁</w:t>
      </w:r>
      <w:r w:rsidRPr="00BE474D">
        <w:rPr>
          <w:rFonts w:asciiTheme="minorEastAsia" w:hAnsiTheme="minorEastAsia" w:cs="GothicMB101Pro-Light"/>
          <w:kern w:val="0"/>
          <w:szCs w:val="21"/>
        </w:rPr>
        <w:t>22</w:t>
      </w:r>
      <w:r w:rsidRPr="00BE474D">
        <w:rPr>
          <w:rFonts w:asciiTheme="minorEastAsia" w:hAnsiTheme="minorEastAsia" w:cs="GothicMB101Pro-Light" w:hint="eastAsia"/>
          <w:kern w:val="0"/>
          <w:szCs w:val="21"/>
        </w:rPr>
        <w:t>理嘱第</w:t>
      </w:r>
      <w:r w:rsidRPr="00BE474D">
        <w:rPr>
          <w:rFonts w:asciiTheme="minorEastAsia" w:hAnsiTheme="minorEastAsia" w:cs="GothicMB101Pro-Light"/>
          <w:kern w:val="0"/>
          <w:szCs w:val="21"/>
        </w:rPr>
        <w:t>11</w:t>
      </w:r>
      <w:r w:rsidRPr="00BE474D">
        <w:rPr>
          <w:rFonts w:asciiTheme="minorEastAsia" w:hAnsiTheme="minorEastAsia" w:cs="GothicMB101Pro-Light" w:hint="eastAsia"/>
          <w:kern w:val="0"/>
          <w:szCs w:val="21"/>
        </w:rPr>
        <w:t>号）によれば、アフィリエイト広告につき、クリック数に応じて課金される課金方法であっても、弁護士法第</w:t>
      </w:r>
      <w:r w:rsidRPr="00BE474D">
        <w:rPr>
          <w:rFonts w:asciiTheme="minorEastAsia" w:hAnsiTheme="minorEastAsia" w:cs="GothicMB101Pro-Light"/>
          <w:kern w:val="0"/>
          <w:szCs w:val="21"/>
        </w:rPr>
        <w:t>72</w:t>
      </w:r>
      <w:r w:rsidRPr="00BE474D">
        <w:rPr>
          <w:rFonts w:asciiTheme="minorEastAsia" w:hAnsiTheme="minorEastAsia" w:cs="GothicMB101Pro-Light" w:hint="eastAsia"/>
          <w:kern w:val="0"/>
          <w:szCs w:val="21"/>
        </w:rPr>
        <w:t>条に抵触するとされている。</w:t>
      </w:r>
    </w:p>
    <w:p w14:paraId="2E05CAB4" w14:textId="43689C03" w:rsidR="00B86D10" w:rsidRPr="00BE474D" w:rsidRDefault="00B86D10" w:rsidP="00BE474D">
      <w:pPr>
        <w:autoSpaceDE w:val="0"/>
        <w:autoSpaceDN w:val="0"/>
        <w:adjustRightInd w:val="0"/>
        <w:ind w:leftChars="200" w:left="445" w:firstLineChars="100" w:firstLine="222"/>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しかし、同報告書において、「今後の社会情勢や広告形態の変化等に即して必要が生じた際には、法</w:t>
      </w:r>
      <w:r w:rsidRPr="00BE474D">
        <w:rPr>
          <w:rFonts w:asciiTheme="minorEastAsia" w:hAnsiTheme="minorEastAsia" w:cs="GothicMB101Pro-Light"/>
          <w:kern w:val="0"/>
          <w:szCs w:val="21"/>
        </w:rPr>
        <w:t>72</w:t>
      </w:r>
      <w:r w:rsidRPr="00BE474D">
        <w:rPr>
          <w:rFonts w:asciiTheme="minorEastAsia" w:hAnsiTheme="minorEastAsia" w:cs="GothicMB101Pro-Light" w:hint="eastAsia"/>
          <w:kern w:val="0"/>
          <w:szCs w:val="21"/>
        </w:rPr>
        <w:t>条の解釈指針となる広告運用指針または広告運用指針基準の改定等によって、周旋への該当性、周旋と報酬との対価性が認められるかどうかが適切に判断されて対応されてゆくべきことは当然である」と指摘され、同報告書が判断に用いた広告運用指針（平成</w:t>
      </w:r>
      <w:r w:rsidRPr="00BE474D">
        <w:rPr>
          <w:rFonts w:asciiTheme="minorEastAsia" w:hAnsiTheme="minorEastAsia" w:cs="GothicMB101Pro-Light"/>
          <w:kern w:val="0"/>
          <w:szCs w:val="21"/>
        </w:rPr>
        <w:t>12</w:t>
      </w:r>
      <w:r w:rsidRPr="00BE474D">
        <w:rPr>
          <w:rFonts w:asciiTheme="minorEastAsia" w:hAnsiTheme="minorEastAsia" w:cs="GothicMB101Pro-Light" w:hint="eastAsia"/>
          <w:kern w:val="0"/>
          <w:szCs w:val="21"/>
        </w:rPr>
        <w:t>年</w:t>
      </w:r>
      <w:r w:rsidRPr="00BE474D">
        <w:rPr>
          <w:rFonts w:asciiTheme="minorEastAsia" w:hAnsiTheme="minorEastAsia" w:cs="GothicMB101Pro-Light"/>
          <w:kern w:val="0"/>
          <w:szCs w:val="21"/>
        </w:rPr>
        <w:t>5</w:t>
      </w:r>
      <w:r w:rsidRPr="00BE474D">
        <w:rPr>
          <w:rFonts w:asciiTheme="minorEastAsia" w:hAnsiTheme="minorEastAsia" w:cs="GothicMB101Pro-Light" w:hint="eastAsia"/>
          <w:kern w:val="0"/>
          <w:szCs w:val="21"/>
        </w:rPr>
        <w:t>月</w:t>
      </w:r>
      <w:r w:rsidRPr="00BE474D">
        <w:rPr>
          <w:rFonts w:asciiTheme="minorEastAsia" w:hAnsiTheme="minorEastAsia" w:cs="GothicMB101Pro-Light"/>
          <w:kern w:val="0"/>
          <w:szCs w:val="21"/>
        </w:rPr>
        <w:t>8</w:t>
      </w:r>
      <w:r w:rsidRPr="00BE474D">
        <w:rPr>
          <w:rFonts w:asciiTheme="minorEastAsia" w:hAnsiTheme="minorEastAsia" w:cs="GothicMB101Pro-Light" w:hint="eastAsia"/>
          <w:kern w:val="0"/>
          <w:szCs w:val="21"/>
        </w:rPr>
        <w:t>日制定　平成</w:t>
      </w:r>
      <w:r w:rsidRPr="00BE474D">
        <w:rPr>
          <w:rFonts w:asciiTheme="minorEastAsia" w:hAnsiTheme="minorEastAsia" w:cs="GothicMB101Pro-Light"/>
          <w:kern w:val="0"/>
          <w:szCs w:val="21"/>
        </w:rPr>
        <w:t>18</w:t>
      </w:r>
      <w:r w:rsidRPr="00BE474D">
        <w:rPr>
          <w:rFonts w:asciiTheme="minorEastAsia" w:hAnsiTheme="minorEastAsia" w:cs="GothicMB101Pro-Light" w:hint="eastAsia"/>
          <w:kern w:val="0"/>
          <w:szCs w:val="21"/>
        </w:rPr>
        <w:t>年</w:t>
      </w:r>
      <w:r w:rsidRPr="00BE474D">
        <w:rPr>
          <w:rFonts w:asciiTheme="minorEastAsia" w:hAnsiTheme="minorEastAsia" w:cs="GothicMB101Pro-Light"/>
          <w:kern w:val="0"/>
          <w:szCs w:val="21"/>
        </w:rPr>
        <w:t>3</w:t>
      </w:r>
      <w:r w:rsidRPr="00BE474D">
        <w:rPr>
          <w:rFonts w:asciiTheme="minorEastAsia" w:hAnsiTheme="minorEastAsia" w:cs="GothicMB101Pro-Light" w:hint="eastAsia"/>
          <w:kern w:val="0"/>
          <w:szCs w:val="21"/>
        </w:rPr>
        <w:t>月</w:t>
      </w:r>
      <w:r w:rsidRPr="00BE474D">
        <w:rPr>
          <w:rFonts w:asciiTheme="minorEastAsia" w:hAnsiTheme="minorEastAsia" w:cs="GothicMB101Pro-Light"/>
          <w:kern w:val="0"/>
          <w:szCs w:val="21"/>
        </w:rPr>
        <w:t>16</w:t>
      </w:r>
      <w:r w:rsidRPr="00BE474D">
        <w:rPr>
          <w:rFonts w:asciiTheme="minorEastAsia" w:hAnsiTheme="minorEastAsia" w:cs="GothicMB101Pro-Light" w:hint="eastAsia"/>
          <w:kern w:val="0"/>
          <w:szCs w:val="21"/>
        </w:rPr>
        <w:t>日）は、平成</w:t>
      </w:r>
      <w:r w:rsidRPr="00BE474D">
        <w:rPr>
          <w:rFonts w:asciiTheme="minorEastAsia" w:hAnsiTheme="minorEastAsia" w:cs="GothicMB101Pro-Light"/>
          <w:kern w:val="0"/>
          <w:szCs w:val="21"/>
        </w:rPr>
        <w:t>24</w:t>
      </w:r>
      <w:r w:rsidRPr="00BE474D">
        <w:rPr>
          <w:rFonts w:asciiTheme="minorEastAsia" w:hAnsiTheme="minorEastAsia" w:cs="GothicMB101Pro-Light" w:hint="eastAsia"/>
          <w:kern w:val="0"/>
          <w:szCs w:val="21"/>
        </w:rPr>
        <w:t>年</w:t>
      </w:r>
      <w:r w:rsidRPr="00BE474D">
        <w:rPr>
          <w:rFonts w:asciiTheme="minorEastAsia" w:hAnsiTheme="minorEastAsia" w:cs="GothicMB101Pro-Light"/>
          <w:kern w:val="0"/>
          <w:szCs w:val="21"/>
        </w:rPr>
        <w:t>3</w:t>
      </w:r>
      <w:r w:rsidRPr="00BE474D">
        <w:rPr>
          <w:rFonts w:asciiTheme="minorEastAsia" w:hAnsiTheme="minorEastAsia" w:cs="GothicMB101Pro-Light" w:hint="eastAsia"/>
          <w:kern w:val="0"/>
          <w:szCs w:val="21"/>
        </w:rPr>
        <w:t>月</w:t>
      </w:r>
      <w:r w:rsidRPr="00BE474D">
        <w:rPr>
          <w:rFonts w:asciiTheme="minorEastAsia" w:hAnsiTheme="minorEastAsia" w:cs="GothicMB101Pro-Light"/>
          <w:kern w:val="0"/>
          <w:szCs w:val="21"/>
        </w:rPr>
        <w:t>15</w:t>
      </w:r>
      <w:r w:rsidRPr="00BE474D">
        <w:rPr>
          <w:rFonts w:asciiTheme="minorEastAsia" w:hAnsiTheme="minorEastAsia" w:cs="GothicMB101Pro-Light" w:hint="eastAsia"/>
          <w:kern w:val="0"/>
          <w:szCs w:val="21"/>
        </w:rPr>
        <w:t>日に全部改正されている（今回一部改正を提案している「指針」）。</w:t>
      </w:r>
    </w:p>
    <w:p w14:paraId="2F3E1589" w14:textId="3942B41F" w:rsidR="00B86D10" w:rsidRPr="00BE474D" w:rsidRDefault="00B86D10" w:rsidP="00BE474D">
      <w:pPr>
        <w:autoSpaceDE w:val="0"/>
        <w:autoSpaceDN w:val="0"/>
        <w:adjustRightInd w:val="0"/>
        <w:ind w:leftChars="200" w:left="445" w:firstLineChars="100" w:firstLine="222"/>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そこで、以下は、アフィリエイト広告全てが弁護士法</w:t>
      </w:r>
      <w:r w:rsidRPr="00BE474D">
        <w:rPr>
          <w:rFonts w:asciiTheme="minorEastAsia" w:hAnsiTheme="minorEastAsia" w:cs="GothicMB101Pro-Light"/>
          <w:kern w:val="0"/>
          <w:szCs w:val="21"/>
        </w:rPr>
        <w:t>72</w:t>
      </w:r>
      <w:r w:rsidRPr="00BE474D">
        <w:rPr>
          <w:rFonts w:asciiTheme="minorEastAsia" w:hAnsiTheme="minorEastAsia" w:cs="GothicMB101Pro-Light" w:hint="eastAsia"/>
          <w:kern w:val="0"/>
          <w:szCs w:val="21"/>
        </w:rPr>
        <w:t>条に抵触ないし違反するものではなく、弁護士法</w:t>
      </w:r>
      <w:r w:rsidRPr="00BE474D">
        <w:rPr>
          <w:rFonts w:asciiTheme="minorEastAsia" w:hAnsiTheme="minorEastAsia" w:cs="GothicMB101Pro-Light"/>
          <w:kern w:val="0"/>
          <w:szCs w:val="21"/>
        </w:rPr>
        <w:t>72</w:t>
      </w:r>
      <w:r w:rsidRPr="00BE474D">
        <w:rPr>
          <w:rFonts w:asciiTheme="minorEastAsia" w:hAnsiTheme="minorEastAsia" w:cs="GothicMB101Pro-Light" w:hint="eastAsia"/>
          <w:kern w:val="0"/>
          <w:szCs w:val="21"/>
        </w:rPr>
        <w:t>条に抵触しないものであっても、弁護士の業務広告に関する規程（以下、「規程」という。）第</w:t>
      </w:r>
      <w:r w:rsidRPr="00BE474D">
        <w:rPr>
          <w:rFonts w:asciiTheme="minorEastAsia" w:hAnsiTheme="minorEastAsia" w:cs="GothicMB101Pro-Light"/>
          <w:kern w:val="0"/>
          <w:szCs w:val="21"/>
        </w:rPr>
        <w:t>3</w:t>
      </w:r>
      <w:r w:rsidRPr="00BE474D">
        <w:rPr>
          <w:rFonts w:asciiTheme="minorEastAsia" w:hAnsiTheme="minorEastAsia" w:cs="GothicMB101Pro-Light" w:hint="eastAsia"/>
          <w:kern w:val="0"/>
          <w:szCs w:val="21"/>
        </w:rPr>
        <w:t>条</w:t>
      </w:r>
      <w:r w:rsidRPr="00BE474D">
        <w:rPr>
          <w:rFonts w:asciiTheme="minorEastAsia" w:hAnsiTheme="minorEastAsia" w:cs="GothicMB101Pro-Light"/>
          <w:kern w:val="0"/>
          <w:szCs w:val="21"/>
        </w:rPr>
        <w:t>7</w:t>
      </w:r>
      <w:r w:rsidRPr="00BE474D">
        <w:rPr>
          <w:rFonts w:asciiTheme="minorEastAsia" w:hAnsiTheme="minorEastAsia" w:cs="GothicMB101Pro-Light" w:hint="eastAsia"/>
          <w:kern w:val="0"/>
          <w:szCs w:val="21"/>
        </w:rPr>
        <w:t>号「弁護士の品位又は信用を損なうおそれのある広告」に抵触ないし違反するおそれがあるという観点から指針に追加する事項を提案するものである。</w:t>
      </w:r>
    </w:p>
    <w:p w14:paraId="7BCD00CF" w14:textId="6ACE290D" w:rsidR="00EA4770" w:rsidRPr="00BE474D" w:rsidRDefault="00B86D10" w:rsidP="00BE474D">
      <w:pPr>
        <w:autoSpaceDE w:val="0"/>
        <w:autoSpaceDN w:val="0"/>
        <w:adjustRightInd w:val="0"/>
        <w:ind w:leftChars="200" w:left="445" w:firstLineChars="100" w:firstLine="222"/>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第</w:t>
      </w:r>
      <w:r w:rsidRPr="00BE474D">
        <w:rPr>
          <w:rFonts w:asciiTheme="minorEastAsia" w:hAnsiTheme="minorEastAsia" w:cs="GothicMB101Pro-Light"/>
          <w:kern w:val="0"/>
          <w:szCs w:val="21"/>
        </w:rPr>
        <w:t>17</w:t>
      </w:r>
      <w:r w:rsidRPr="00BE474D">
        <w:rPr>
          <w:rFonts w:asciiTheme="minorEastAsia" w:hAnsiTheme="minorEastAsia" w:cs="GothicMB101Pro-Light" w:hint="eastAsia"/>
          <w:kern w:val="0"/>
          <w:szCs w:val="21"/>
        </w:rPr>
        <w:t>項、</w:t>
      </w:r>
      <w:r w:rsidRPr="00BE474D">
        <w:rPr>
          <w:rFonts w:asciiTheme="minorEastAsia" w:hAnsiTheme="minorEastAsia" w:cs="GothicMB101Pro-Light"/>
          <w:kern w:val="0"/>
          <w:szCs w:val="21"/>
        </w:rPr>
        <w:t>18</w:t>
      </w:r>
      <w:r w:rsidRPr="00BE474D">
        <w:rPr>
          <w:rFonts w:asciiTheme="minorEastAsia" w:hAnsiTheme="minorEastAsia" w:cs="GothicMB101Pro-Light" w:hint="eastAsia"/>
          <w:kern w:val="0"/>
          <w:szCs w:val="21"/>
        </w:rPr>
        <w:t>項で規定しているテレビや雑誌と同じく、仮に弁護士等が作成した広告自体は品位又は信用を損なうおそれがないものであっても、このアフィリエイト広告が掲示される第三者のホームページやブログについて、品位又は信用を損なうおそれがあ</w:t>
      </w:r>
      <w:r w:rsidR="0001329B" w:rsidRPr="00BE474D">
        <w:rPr>
          <w:rFonts w:asciiTheme="minorEastAsia" w:hAnsiTheme="minorEastAsia" w:cs="GothicMB101Pro-Light" w:hint="eastAsia"/>
          <w:kern w:val="0"/>
          <w:szCs w:val="21"/>
        </w:rPr>
        <w:t>りう</w:t>
      </w:r>
      <w:r w:rsidRPr="00BE474D">
        <w:rPr>
          <w:rFonts w:asciiTheme="minorEastAsia" w:hAnsiTheme="minorEastAsia" w:cs="GothicMB101Pro-Light" w:hint="eastAsia"/>
          <w:kern w:val="0"/>
          <w:szCs w:val="21"/>
        </w:rPr>
        <w:t>ることに注意する条項が必要と考える。</w:t>
      </w:r>
    </w:p>
    <w:p w14:paraId="02A4EF74" w14:textId="77777777" w:rsidR="00B86D10" w:rsidRPr="00BE474D" w:rsidRDefault="00B86D10" w:rsidP="00BE474D">
      <w:pPr>
        <w:autoSpaceDE w:val="0"/>
        <w:autoSpaceDN w:val="0"/>
        <w:adjustRightInd w:val="0"/>
        <w:ind w:leftChars="200" w:left="445" w:firstLineChars="100" w:firstLine="222"/>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また、近時、スマートフォン（特にアンドロイド）の無料アプリには、画面の隅に広告が掲載されるものがある。この広告を掲載するアプリについても、上記と同様の事項が生じる。</w:t>
      </w:r>
    </w:p>
    <w:p w14:paraId="0C82D823" w14:textId="168C579B" w:rsidR="005F43C6" w:rsidRPr="00BE474D" w:rsidRDefault="005F43C6" w:rsidP="00BE474D">
      <w:pPr>
        <w:autoSpaceDE w:val="0"/>
        <w:autoSpaceDN w:val="0"/>
        <w:adjustRightInd w:val="0"/>
        <w:ind w:leftChars="200" w:left="445" w:firstLineChars="100" w:firstLine="222"/>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そこで、インターネットを利用しての広告に関し、以下のような規定を第</w:t>
      </w:r>
      <w:r w:rsidRPr="00BE474D">
        <w:rPr>
          <w:rFonts w:asciiTheme="minorEastAsia" w:hAnsiTheme="minorEastAsia" w:cs="GothicMB101Pro-Light"/>
          <w:kern w:val="0"/>
          <w:szCs w:val="21"/>
        </w:rPr>
        <w:t>18</w:t>
      </w:r>
      <w:r w:rsidRPr="00BE474D">
        <w:rPr>
          <w:rFonts w:asciiTheme="minorEastAsia" w:hAnsiTheme="minorEastAsia" w:cs="GothicMB101Pro-Light" w:hint="eastAsia"/>
          <w:kern w:val="0"/>
          <w:szCs w:val="21"/>
        </w:rPr>
        <w:t>項の次に第</w:t>
      </w:r>
      <w:r w:rsidRPr="00BE474D">
        <w:rPr>
          <w:rFonts w:asciiTheme="minorEastAsia" w:hAnsiTheme="minorEastAsia" w:cs="GothicMB101Pro-Light"/>
          <w:kern w:val="0"/>
          <w:szCs w:val="21"/>
        </w:rPr>
        <w:t>18</w:t>
      </w:r>
      <w:r w:rsidRPr="00BE474D">
        <w:rPr>
          <w:rFonts w:asciiTheme="minorEastAsia" w:hAnsiTheme="minorEastAsia" w:cs="GothicMB101Pro-Light" w:hint="eastAsia"/>
          <w:kern w:val="0"/>
          <w:szCs w:val="21"/>
        </w:rPr>
        <w:t>項の</w:t>
      </w:r>
      <w:r w:rsidRPr="00BE474D">
        <w:rPr>
          <w:rFonts w:asciiTheme="minorEastAsia" w:hAnsiTheme="minorEastAsia" w:cs="GothicMB101Pro-Light"/>
          <w:kern w:val="0"/>
          <w:szCs w:val="21"/>
        </w:rPr>
        <w:t>2</w:t>
      </w:r>
      <w:r w:rsidRPr="00BE474D">
        <w:rPr>
          <w:rFonts w:asciiTheme="minorEastAsia" w:hAnsiTheme="minorEastAsia" w:cs="GothicMB101Pro-Light" w:hint="eastAsia"/>
          <w:kern w:val="0"/>
          <w:szCs w:val="21"/>
        </w:rPr>
        <w:t>として新設することを提案する。</w:t>
      </w:r>
    </w:p>
    <w:p w14:paraId="12AA6387" w14:textId="21099599" w:rsidR="005F43C6" w:rsidRPr="00BE474D" w:rsidRDefault="005F43C6" w:rsidP="00BE474D">
      <w:pPr>
        <w:autoSpaceDE w:val="0"/>
        <w:autoSpaceDN w:val="0"/>
        <w:adjustRightInd w:val="0"/>
        <w:ind w:leftChars="200" w:left="445"/>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w:t>
      </w:r>
      <w:r w:rsidRPr="00BE474D">
        <w:rPr>
          <w:rFonts w:asciiTheme="minorEastAsia" w:hAnsiTheme="minorEastAsia" w:cs="GothicMB101Pro-Light"/>
          <w:kern w:val="0"/>
          <w:szCs w:val="21"/>
        </w:rPr>
        <w:t>18</w:t>
      </w:r>
      <w:r w:rsidRPr="00BE474D">
        <w:rPr>
          <w:rFonts w:asciiTheme="minorEastAsia" w:hAnsiTheme="minorEastAsia" w:cs="GothicMB101Pro-Light" w:hint="eastAsia"/>
          <w:kern w:val="0"/>
          <w:szCs w:val="21"/>
        </w:rPr>
        <w:t>の</w:t>
      </w:r>
      <w:r w:rsidRPr="00BE474D">
        <w:rPr>
          <w:rFonts w:asciiTheme="minorEastAsia" w:hAnsiTheme="minorEastAsia" w:cs="GothicMB101Pro-Light"/>
          <w:kern w:val="0"/>
          <w:szCs w:val="21"/>
        </w:rPr>
        <w:t xml:space="preserve">2 </w:t>
      </w:r>
      <w:r w:rsidRPr="00BE474D">
        <w:rPr>
          <w:rFonts w:asciiTheme="minorEastAsia" w:hAnsiTheme="minorEastAsia" w:cs="GothicMB101Pro-Light" w:hint="eastAsia"/>
          <w:kern w:val="0"/>
          <w:szCs w:val="21"/>
        </w:rPr>
        <w:t>インターネットを利用しての広告　インターネットを用いての広告の場合、第三者が作成管理しているホームページやブログその他インターネットを通じて配布されるスマートフォンアプリの画面上に弁護士等の広告ならびに弁護士等のホームページに誘導されるバナーやリンク先が掲示される手法等がある。</w:t>
      </w:r>
    </w:p>
    <w:p w14:paraId="2DB8EDFA" w14:textId="07BCE295" w:rsidR="005F43C6" w:rsidRDefault="005F43C6" w:rsidP="00BE474D">
      <w:pPr>
        <w:autoSpaceDE w:val="0"/>
        <w:autoSpaceDN w:val="0"/>
        <w:adjustRightInd w:val="0"/>
        <w:ind w:leftChars="200" w:left="445" w:firstLineChars="100" w:firstLine="222"/>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このような手法のうち、低俗又は社会的に非難を受ける第三者のホームページやスマートフォンアプリの画面等国民から見て弁護士に相応しくないと考えられる画面等を通じ</w:t>
      </w:r>
      <w:r w:rsidRPr="00BE474D">
        <w:rPr>
          <w:rFonts w:asciiTheme="minorEastAsia" w:hAnsiTheme="minorEastAsia" w:cs="GothicMB101Pro-Light" w:hint="eastAsia"/>
          <w:kern w:val="0"/>
          <w:szCs w:val="21"/>
        </w:rPr>
        <w:lastRenderedPageBreak/>
        <w:t>ての広告は、その画面等から誘導される弁護士等自身のホームページの記載内容そのものが規程第</w:t>
      </w:r>
      <w:r w:rsidRPr="00BE474D">
        <w:rPr>
          <w:rFonts w:asciiTheme="minorEastAsia" w:hAnsiTheme="minorEastAsia" w:cs="GothicMB101Pro-Light"/>
          <w:kern w:val="0"/>
          <w:szCs w:val="21"/>
        </w:rPr>
        <w:t>3</w:t>
      </w:r>
      <w:r w:rsidRPr="00BE474D">
        <w:rPr>
          <w:rFonts w:asciiTheme="minorEastAsia" w:hAnsiTheme="minorEastAsia" w:cs="GothicMB101Pro-Light" w:hint="eastAsia"/>
          <w:kern w:val="0"/>
          <w:szCs w:val="21"/>
        </w:rPr>
        <w:t>条各号に該当しない場合であっても、品位又は信用を損なうおそれがあるものとして、規程第</w:t>
      </w:r>
      <w:r w:rsidRPr="00BE474D">
        <w:rPr>
          <w:rFonts w:asciiTheme="minorEastAsia" w:hAnsiTheme="minorEastAsia" w:cs="GothicMB101Pro-Light"/>
          <w:kern w:val="0"/>
          <w:szCs w:val="21"/>
        </w:rPr>
        <w:t>3</w:t>
      </w:r>
      <w:r w:rsidRPr="00BE474D">
        <w:rPr>
          <w:rFonts w:asciiTheme="minorEastAsia" w:hAnsiTheme="minorEastAsia" w:cs="GothicMB101Pro-Light" w:hint="eastAsia"/>
          <w:kern w:val="0"/>
          <w:szCs w:val="21"/>
        </w:rPr>
        <w:t>条</w:t>
      </w:r>
      <w:r w:rsidRPr="00BE474D">
        <w:rPr>
          <w:rFonts w:asciiTheme="minorEastAsia" w:hAnsiTheme="minorEastAsia" w:cs="GothicMB101Pro-Light"/>
          <w:kern w:val="0"/>
          <w:szCs w:val="21"/>
        </w:rPr>
        <w:t xml:space="preserve">7 </w:t>
      </w:r>
      <w:r w:rsidRPr="00BE474D">
        <w:rPr>
          <w:rFonts w:asciiTheme="minorEastAsia" w:hAnsiTheme="minorEastAsia" w:cs="GothicMB101Pro-Light" w:hint="eastAsia"/>
          <w:kern w:val="0"/>
          <w:szCs w:val="21"/>
        </w:rPr>
        <w:t>号に違反するおそれがあることに留意するものとする。」</w:t>
      </w:r>
    </w:p>
    <w:p w14:paraId="261C16D0" w14:textId="77777777" w:rsidR="00173907" w:rsidRPr="00BE474D" w:rsidRDefault="00173907" w:rsidP="00BE474D">
      <w:pPr>
        <w:autoSpaceDE w:val="0"/>
        <w:autoSpaceDN w:val="0"/>
        <w:adjustRightInd w:val="0"/>
        <w:ind w:leftChars="200" w:left="445" w:firstLineChars="100" w:firstLine="222"/>
        <w:jc w:val="left"/>
        <w:rPr>
          <w:rFonts w:asciiTheme="minorEastAsia" w:hAnsiTheme="minorEastAsia" w:cs="GothicMB101Pro-Light"/>
          <w:kern w:val="0"/>
          <w:szCs w:val="21"/>
        </w:rPr>
      </w:pPr>
    </w:p>
    <w:p w14:paraId="463CDC0A" w14:textId="7249ACC6" w:rsidR="0001329B" w:rsidRPr="00173907" w:rsidRDefault="00034AD9" w:rsidP="00BE474D">
      <w:pPr>
        <w:autoSpaceDE w:val="0"/>
        <w:autoSpaceDN w:val="0"/>
        <w:adjustRightInd w:val="0"/>
        <w:jc w:val="left"/>
        <w:rPr>
          <w:rFonts w:asciiTheme="minorEastAsia" w:hAnsiTheme="minorEastAsia" w:cs="GothicMB101Pro-Light"/>
          <w:b/>
          <w:kern w:val="0"/>
          <w:sz w:val="24"/>
          <w:szCs w:val="24"/>
        </w:rPr>
      </w:pPr>
      <w:r w:rsidRPr="00173907">
        <w:rPr>
          <w:rFonts w:asciiTheme="minorEastAsia" w:hAnsiTheme="minorEastAsia" w:cs="GothicMB101Pro-DeBold"/>
          <w:b/>
          <w:bCs/>
          <w:kern w:val="0"/>
          <w:sz w:val="24"/>
          <w:szCs w:val="24"/>
        </w:rPr>
        <w:t>(</w:t>
      </w:r>
      <w:r w:rsidR="005F43C6" w:rsidRPr="00173907">
        <w:rPr>
          <w:rFonts w:asciiTheme="minorEastAsia" w:hAnsiTheme="minorEastAsia" w:cs="GothicMB101Pro-DeBold"/>
          <w:b/>
          <w:bCs/>
          <w:kern w:val="0"/>
          <w:sz w:val="24"/>
          <w:szCs w:val="24"/>
        </w:rPr>
        <w:t>4</w:t>
      </w:r>
      <w:r w:rsidRPr="00173907">
        <w:rPr>
          <w:rFonts w:asciiTheme="minorEastAsia" w:hAnsiTheme="minorEastAsia" w:cs="GothicMB101Pro-DeBold"/>
          <w:b/>
          <w:bCs/>
          <w:kern w:val="0"/>
          <w:sz w:val="24"/>
          <w:szCs w:val="24"/>
        </w:rPr>
        <w:t>)</w:t>
      </w:r>
      <w:r w:rsidR="005F43C6" w:rsidRPr="00173907">
        <w:rPr>
          <w:rFonts w:asciiTheme="minorEastAsia" w:hAnsiTheme="minorEastAsia" w:cs="GothicMB101Pro-DeBold" w:hint="eastAsia"/>
          <w:b/>
          <w:bCs/>
          <w:kern w:val="0"/>
          <w:sz w:val="24"/>
          <w:szCs w:val="24"/>
        </w:rPr>
        <w:t xml:space="preserve">　</w:t>
      </w:r>
      <w:r w:rsidR="00D24A97" w:rsidRPr="00173907">
        <w:rPr>
          <w:rFonts w:asciiTheme="minorEastAsia" w:hAnsiTheme="minorEastAsia" w:cs="GothicMB101Pro-DeBold" w:hint="eastAsia"/>
          <w:b/>
          <w:bCs/>
          <w:kern w:val="0"/>
          <w:sz w:val="24"/>
          <w:szCs w:val="24"/>
        </w:rPr>
        <w:t>日弁連における検討状況</w:t>
      </w:r>
      <w:r w:rsidRPr="00173907">
        <w:rPr>
          <w:rFonts w:asciiTheme="minorEastAsia" w:hAnsiTheme="minorEastAsia" w:cs="GothicMB101Pro-Light" w:hint="eastAsia"/>
          <w:b/>
          <w:kern w:val="0"/>
          <w:sz w:val="24"/>
          <w:szCs w:val="24"/>
        </w:rPr>
        <w:t xml:space="preserve">　</w:t>
      </w:r>
    </w:p>
    <w:p w14:paraId="5A05FA31" w14:textId="71FFC5D7" w:rsidR="00F40577" w:rsidRPr="00BE474D" w:rsidRDefault="00D24A97" w:rsidP="00BE474D">
      <w:pPr>
        <w:autoSpaceDE w:val="0"/>
        <w:autoSpaceDN w:val="0"/>
        <w:adjustRightInd w:val="0"/>
        <w:ind w:leftChars="100" w:left="222" w:firstLineChars="100" w:firstLine="222"/>
        <w:jc w:val="left"/>
        <w:rPr>
          <w:rFonts w:asciiTheme="minorEastAsia" w:hAnsiTheme="minorEastAsia" w:cs="GothicMB101Pro-Light"/>
          <w:kern w:val="0"/>
          <w:szCs w:val="21"/>
        </w:rPr>
      </w:pPr>
      <w:r w:rsidRPr="00BE474D">
        <w:rPr>
          <w:rFonts w:hint="eastAsia"/>
          <w:szCs w:val="21"/>
        </w:rPr>
        <w:t>2015</w:t>
      </w:r>
      <w:r w:rsidRPr="00BE474D">
        <w:rPr>
          <w:rFonts w:hint="eastAsia"/>
          <w:szCs w:val="21"/>
        </w:rPr>
        <w:t>（平成</w:t>
      </w:r>
      <w:r w:rsidRPr="00BE474D">
        <w:rPr>
          <w:rFonts w:hint="eastAsia"/>
          <w:szCs w:val="21"/>
        </w:rPr>
        <w:t>27</w:t>
      </w:r>
      <w:r w:rsidRPr="00BE474D">
        <w:rPr>
          <w:rFonts w:hint="eastAsia"/>
          <w:szCs w:val="21"/>
        </w:rPr>
        <w:t>）年</w:t>
      </w:r>
      <w:r w:rsidRPr="00BE474D">
        <w:rPr>
          <w:rFonts w:hint="eastAsia"/>
          <w:szCs w:val="21"/>
        </w:rPr>
        <w:t>1</w:t>
      </w:r>
      <w:r w:rsidRPr="00BE474D">
        <w:rPr>
          <w:rFonts w:hint="eastAsia"/>
          <w:szCs w:val="21"/>
        </w:rPr>
        <w:t>月</w:t>
      </w:r>
      <w:r w:rsidRPr="00BE474D">
        <w:rPr>
          <w:rFonts w:hint="eastAsia"/>
          <w:szCs w:val="21"/>
        </w:rPr>
        <w:t>7</w:t>
      </w:r>
      <w:r w:rsidRPr="00BE474D">
        <w:rPr>
          <w:rFonts w:hint="eastAsia"/>
          <w:szCs w:val="21"/>
        </w:rPr>
        <w:t>日、</w:t>
      </w:r>
      <w:r w:rsidRPr="00BE474D">
        <w:rPr>
          <w:rFonts w:asciiTheme="minorEastAsia" w:hAnsiTheme="minorEastAsia" w:cs="GothicMB101Pro-Light" w:hint="eastAsia"/>
          <w:kern w:val="0"/>
          <w:szCs w:val="21"/>
        </w:rPr>
        <w:t>インターネットを利用した弁護士及び弁護士法人の情報提供に関し、弁護士法第27条及び第72条との関係等の法的問題を調査及び研究し、その課題</w:t>
      </w:r>
      <w:r w:rsidR="00F40577" w:rsidRPr="00BE474D">
        <w:rPr>
          <w:rFonts w:asciiTheme="minorEastAsia" w:hAnsiTheme="minorEastAsia" w:cs="GothicMB101Pro-Light" w:hint="eastAsia"/>
          <w:kern w:val="0"/>
          <w:szCs w:val="21"/>
        </w:rPr>
        <w:t>と</w:t>
      </w:r>
      <w:r w:rsidRPr="00BE474D">
        <w:rPr>
          <w:rFonts w:asciiTheme="minorEastAsia" w:hAnsiTheme="minorEastAsia" w:cs="GothicMB101Pro-Light" w:hint="eastAsia"/>
          <w:kern w:val="0"/>
          <w:szCs w:val="21"/>
        </w:rPr>
        <w:t>日弁連が採るべき方針を検討するする目的で、</w:t>
      </w:r>
      <w:r w:rsidR="0001329B" w:rsidRPr="00BE474D">
        <w:rPr>
          <w:rFonts w:hint="eastAsia"/>
          <w:szCs w:val="21"/>
        </w:rPr>
        <w:t>日弁連内に、</w:t>
      </w:r>
      <w:r w:rsidR="00433EC4" w:rsidRPr="00BE474D">
        <w:rPr>
          <w:rFonts w:hint="eastAsia"/>
          <w:szCs w:val="21"/>
        </w:rPr>
        <w:t>「</w:t>
      </w:r>
      <w:r w:rsidR="0001329B" w:rsidRPr="00BE474D">
        <w:rPr>
          <w:rFonts w:asciiTheme="minorEastAsia" w:hAnsiTheme="minorEastAsia" w:cs="GothicMB101Pro-Light" w:hint="eastAsia"/>
          <w:kern w:val="0"/>
          <w:szCs w:val="21"/>
        </w:rPr>
        <w:t>インターネットを利用した弁護士等の広告の在り方検討ワーキンググループ</w:t>
      </w:r>
      <w:r w:rsidR="00433EC4" w:rsidRPr="00BE474D">
        <w:rPr>
          <w:rFonts w:asciiTheme="minorEastAsia" w:hAnsiTheme="minorEastAsia" w:cs="GothicMB101Pro-Light" w:hint="eastAsia"/>
          <w:kern w:val="0"/>
          <w:szCs w:val="21"/>
        </w:rPr>
        <w:t>」</w:t>
      </w:r>
      <w:r w:rsidR="0001329B" w:rsidRPr="00BE474D">
        <w:rPr>
          <w:rFonts w:asciiTheme="minorEastAsia" w:hAnsiTheme="minorEastAsia" w:cs="GothicMB101Pro-Light" w:hint="eastAsia"/>
          <w:kern w:val="0"/>
          <w:szCs w:val="21"/>
        </w:rPr>
        <w:t>が設置され、同年</w:t>
      </w:r>
      <w:r w:rsidR="0001329B" w:rsidRPr="00BE474D">
        <w:rPr>
          <w:rFonts w:asciiTheme="minorEastAsia" w:hAnsiTheme="minorEastAsia" w:cs="GothicMB101Pro-Light"/>
          <w:kern w:val="0"/>
          <w:szCs w:val="21"/>
        </w:rPr>
        <w:t>3月11日以降、</w:t>
      </w:r>
      <w:r w:rsidRPr="00BE474D">
        <w:rPr>
          <w:rFonts w:asciiTheme="minorEastAsia" w:hAnsiTheme="minorEastAsia" w:cs="GothicMB101Pro-Light" w:hint="eastAsia"/>
          <w:kern w:val="0"/>
          <w:szCs w:val="21"/>
        </w:rPr>
        <w:t>インターネットによる弁護士広告と非弁提携の関係</w:t>
      </w:r>
      <w:r w:rsidR="00F40577" w:rsidRPr="00BE474D">
        <w:rPr>
          <w:rFonts w:asciiTheme="minorEastAsia" w:hAnsiTheme="minorEastAsia" w:cs="GothicMB101Pro-Light" w:hint="eastAsia"/>
          <w:kern w:val="0"/>
          <w:szCs w:val="21"/>
        </w:rPr>
        <w:t>の整理と</w:t>
      </w:r>
      <w:r w:rsidRPr="00BE474D">
        <w:rPr>
          <w:rFonts w:asciiTheme="minorEastAsia" w:hAnsiTheme="minorEastAsia" w:cs="GothicMB101Pro-Light" w:hint="eastAsia"/>
          <w:kern w:val="0"/>
          <w:szCs w:val="21"/>
        </w:rPr>
        <w:t>指針</w:t>
      </w:r>
      <w:r w:rsidR="00E34B0F" w:rsidRPr="00BE474D">
        <w:rPr>
          <w:rFonts w:asciiTheme="minorEastAsia" w:hAnsiTheme="minorEastAsia" w:cs="GothicMB101Pro-Light" w:hint="eastAsia"/>
          <w:kern w:val="0"/>
          <w:szCs w:val="21"/>
        </w:rPr>
        <w:t>に示す基準の</w:t>
      </w:r>
      <w:r w:rsidR="00433EC4" w:rsidRPr="00BE474D">
        <w:rPr>
          <w:rFonts w:asciiTheme="minorEastAsia" w:hAnsiTheme="minorEastAsia" w:cs="GothicMB101Pro-Light" w:hint="eastAsia"/>
          <w:kern w:val="0"/>
          <w:szCs w:val="21"/>
        </w:rPr>
        <w:t>明確</w:t>
      </w:r>
      <w:r w:rsidR="00E34B0F" w:rsidRPr="00BE474D">
        <w:rPr>
          <w:rFonts w:asciiTheme="minorEastAsia" w:hAnsiTheme="minorEastAsia" w:cs="GothicMB101Pro-Light" w:hint="eastAsia"/>
          <w:kern w:val="0"/>
          <w:szCs w:val="21"/>
        </w:rPr>
        <w:t>化</w:t>
      </w:r>
      <w:r w:rsidRPr="00BE474D">
        <w:rPr>
          <w:rFonts w:asciiTheme="minorEastAsia" w:hAnsiTheme="minorEastAsia" w:cs="GothicMB101Pro-Light" w:hint="eastAsia"/>
          <w:kern w:val="0"/>
          <w:szCs w:val="21"/>
        </w:rPr>
        <w:t>を</w:t>
      </w:r>
      <w:r w:rsidR="00F40577" w:rsidRPr="00BE474D">
        <w:rPr>
          <w:rFonts w:asciiTheme="minorEastAsia" w:hAnsiTheme="minorEastAsia" w:cs="GothicMB101Pro-Light" w:hint="eastAsia"/>
          <w:kern w:val="0"/>
          <w:szCs w:val="21"/>
        </w:rPr>
        <w:t>目標</w:t>
      </w:r>
      <w:r w:rsidRPr="00BE474D">
        <w:rPr>
          <w:rFonts w:asciiTheme="minorEastAsia" w:hAnsiTheme="minorEastAsia" w:cs="GothicMB101Pro-Light" w:hint="eastAsia"/>
          <w:kern w:val="0"/>
          <w:szCs w:val="21"/>
        </w:rPr>
        <w:t>に議論が重ねられ</w:t>
      </w:r>
      <w:r w:rsidR="00E34B0F" w:rsidRPr="00BE474D">
        <w:rPr>
          <w:rFonts w:asciiTheme="minorEastAsia" w:hAnsiTheme="minorEastAsia" w:cs="GothicMB101Pro-Light" w:hint="eastAsia"/>
          <w:kern w:val="0"/>
          <w:szCs w:val="21"/>
        </w:rPr>
        <w:t>ている</w:t>
      </w:r>
      <w:r w:rsidRPr="00BE474D">
        <w:rPr>
          <w:rFonts w:asciiTheme="minorEastAsia" w:hAnsiTheme="minorEastAsia" w:cs="GothicMB101Pro-Light" w:hint="eastAsia"/>
          <w:kern w:val="0"/>
          <w:szCs w:val="21"/>
        </w:rPr>
        <w:t>。</w:t>
      </w:r>
    </w:p>
    <w:p w14:paraId="6C66F827" w14:textId="4A112F50" w:rsidR="00EA4770" w:rsidRDefault="00433EC4" w:rsidP="00BE474D">
      <w:pPr>
        <w:autoSpaceDE w:val="0"/>
        <w:autoSpaceDN w:val="0"/>
        <w:adjustRightInd w:val="0"/>
        <w:ind w:leftChars="200" w:left="445" w:firstLineChars="100" w:firstLine="222"/>
        <w:jc w:val="left"/>
        <w:rPr>
          <w:rFonts w:asciiTheme="minorEastAsia" w:hAnsiTheme="minorEastAsia" w:cs="GothicMB101Pro-Light"/>
          <w:kern w:val="0"/>
          <w:szCs w:val="21"/>
        </w:rPr>
      </w:pPr>
      <w:r w:rsidRPr="00BE474D">
        <w:rPr>
          <w:rFonts w:asciiTheme="minorEastAsia" w:hAnsiTheme="minorEastAsia" w:cs="GothicMB101Pro-Light" w:hint="eastAsia"/>
          <w:kern w:val="0"/>
          <w:szCs w:val="21"/>
        </w:rPr>
        <w:t>我々は、</w:t>
      </w:r>
      <w:r w:rsidR="00F40577" w:rsidRPr="00BE474D">
        <w:rPr>
          <w:rFonts w:asciiTheme="minorEastAsia" w:hAnsiTheme="minorEastAsia" w:cs="GothicMB101Pro-Light" w:hint="eastAsia"/>
          <w:kern w:val="0"/>
          <w:szCs w:val="21"/>
        </w:rPr>
        <w:t>指針を</w:t>
      </w:r>
      <w:r w:rsidR="00E34B0F" w:rsidRPr="00BE474D">
        <w:rPr>
          <w:rFonts w:asciiTheme="minorEastAsia" w:hAnsiTheme="minorEastAsia" w:cs="GothicMB101Pro-Light" w:hint="eastAsia"/>
          <w:kern w:val="0"/>
          <w:szCs w:val="21"/>
        </w:rPr>
        <w:t>インターネットにおけるIT技術の</w:t>
      </w:r>
      <w:r w:rsidR="00F40577" w:rsidRPr="00BE474D">
        <w:rPr>
          <w:rFonts w:asciiTheme="minorEastAsia" w:hAnsiTheme="minorEastAsia" w:cs="GothicMB101Pro-Light" w:hint="eastAsia"/>
          <w:kern w:val="0"/>
          <w:szCs w:val="21"/>
        </w:rPr>
        <w:t>発展に即したものとする必要性、弁護士人口が増大する中でのインターネットによる弁護士広告への需要の高まり、いわゆる「新型非弁」</w:t>
      </w:r>
      <w:r w:rsidRPr="00BE474D">
        <w:rPr>
          <w:rFonts w:asciiTheme="minorEastAsia" w:hAnsiTheme="minorEastAsia" w:cs="GothicMB101Pro-Light" w:hint="eastAsia"/>
          <w:kern w:val="0"/>
          <w:szCs w:val="21"/>
        </w:rPr>
        <w:t>のように弁護士広告を広範に利用する非弁提携行為の取締りといった新たな現象を包摂した</w:t>
      </w:r>
      <w:r w:rsidR="00F40577" w:rsidRPr="00BE474D">
        <w:rPr>
          <w:rFonts w:asciiTheme="minorEastAsia" w:hAnsiTheme="minorEastAsia" w:cs="GothicMB101Pro-Light" w:hint="eastAsia"/>
          <w:kern w:val="0"/>
          <w:szCs w:val="21"/>
        </w:rPr>
        <w:t>基準</w:t>
      </w:r>
      <w:r w:rsidRPr="00BE474D">
        <w:rPr>
          <w:rFonts w:asciiTheme="minorEastAsia" w:hAnsiTheme="minorEastAsia" w:cs="GothicMB101Pro-Light" w:hint="eastAsia"/>
          <w:kern w:val="0"/>
          <w:szCs w:val="21"/>
        </w:rPr>
        <w:t>の策定に取り組まなければならない</w:t>
      </w:r>
      <w:r w:rsidR="00F40577" w:rsidRPr="00BE474D">
        <w:rPr>
          <w:rFonts w:asciiTheme="minorEastAsia" w:hAnsiTheme="minorEastAsia" w:cs="GothicMB101Pro-Light" w:hint="eastAsia"/>
          <w:kern w:val="0"/>
          <w:szCs w:val="21"/>
        </w:rPr>
        <w:t>。</w:t>
      </w:r>
    </w:p>
    <w:p w14:paraId="317EC2D3" w14:textId="77777777" w:rsidR="00BE474D" w:rsidRPr="00BE474D" w:rsidRDefault="00BE474D" w:rsidP="00BE474D">
      <w:pPr>
        <w:autoSpaceDE w:val="0"/>
        <w:autoSpaceDN w:val="0"/>
        <w:adjustRightInd w:val="0"/>
        <w:ind w:leftChars="200" w:left="445" w:firstLineChars="100" w:firstLine="222"/>
        <w:jc w:val="left"/>
        <w:rPr>
          <w:rFonts w:asciiTheme="minorEastAsia" w:hAnsiTheme="minorEastAsia" w:cs="GothicMB101Pro-Light"/>
          <w:kern w:val="0"/>
          <w:szCs w:val="21"/>
        </w:rPr>
      </w:pPr>
    </w:p>
    <w:p w14:paraId="454AF3F8" w14:textId="4A87211C" w:rsidR="004A60BE" w:rsidRPr="00BE474D" w:rsidRDefault="00EA4770" w:rsidP="004A60BE">
      <w:pPr>
        <w:autoSpaceDE w:val="0"/>
        <w:autoSpaceDN w:val="0"/>
        <w:adjustRightInd w:val="0"/>
        <w:jc w:val="left"/>
        <w:rPr>
          <w:rFonts w:asciiTheme="minorEastAsia" w:hAnsiTheme="minorEastAsia" w:cs="UDShinGoPro-Light"/>
          <w:kern w:val="0"/>
          <w:szCs w:val="21"/>
        </w:rPr>
      </w:pPr>
      <w:r w:rsidRPr="00BE474D">
        <w:rPr>
          <w:rFonts w:asciiTheme="minorEastAsia" w:hAnsiTheme="minorEastAsia" w:cs="UDShinGoPro-Light" w:hint="eastAsia"/>
          <w:kern w:val="0"/>
          <w:szCs w:val="21"/>
        </w:rPr>
        <w:t xml:space="preserve"> </w:t>
      </w:r>
      <w:r w:rsidR="004A60BE" w:rsidRPr="00BE474D">
        <w:rPr>
          <w:rFonts w:asciiTheme="minorEastAsia" w:hAnsiTheme="minorEastAsia" w:cs="UDShinGoPro-Light" w:hint="eastAsia"/>
          <w:kern w:val="0"/>
          <w:szCs w:val="21"/>
        </w:rPr>
        <w:t>(注1)</w:t>
      </w:r>
      <w:r w:rsidR="004A60BE" w:rsidRPr="00BE474D">
        <w:rPr>
          <w:rFonts w:asciiTheme="minorEastAsia" w:hAnsiTheme="minorEastAsia" w:cs="UDShinGoPro-Light"/>
          <w:kern w:val="0"/>
          <w:szCs w:val="21"/>
        </w:rPr>
        <w:t xml:space="preserve"> </w:t>
      </w:r>
      <w:r w:rsidR="004A60BE" w:rsidRPr="00BE474D">
        <w:rPr>
          <w:rFonts w:asciiTheme="minorEastAsia" w:hAnsiTheme="minorEastAsia" w:cs="UDShinGoPro-Light" w:hint="eastAsia"/>
          <w:kern w:val="0"/>
          <w:szCs w:val="21"/>
        </w:rPr>
        <w:t>弁護士法</w:t>
      </w:r>
      <w:r w:rsidR="004A60BE" w:rsidRPr="00BE474D">
        <w:rPr>
          <w:rFonts w:asciiTheme="minorEastAsia" w:hAnsiTheme="minorEastAsia" w:cs="UDShinGoPro-Light"/>
          <w:kern w:val="0"/>
          <w:szCs w:val="21"/>
        </w:rPr>
        <w:t>27</w:t>
      </w:r>
      <w:r w:rsidR="004A60BE" w:rsidRPr="00BE474D">
        <w:rPr>
          <w:rFonts w:asciiTheme="minorEastAsia" w:hAnsiTheme="minorEastAsia" w:cs="UDShinGoPro-Light" w:hint="eastAsia"/>
          <w:kern w:val="0"/>
          <w:szCs w:val="21"/>
        </w:rPr>
        <w:t>条（非弁護士との提携の禁止）弁護士は第</w:t>
      </w:r>
      <w:r w:rsidR="004A60BE" w:rsidRPr="00BE474D">
        <w:rPr>
          <w:rFonts w:asciiTheme="minorEastAsia" w:hAnsiTheme="minorEastAsia" w:cs="UDShinGoPro-Light"/>
          <w:kern w:val="0"/>
          <w:szCs w:val="21"/>
        </w:rPr>
        <w:t>72</w:t>
      </w:r>
      <w:r w:rsidR="004A60BE" w:rsidRPr="00BE474D">
        <w:rPr>
          <w:rFonts w:asciiTheme="minorEastAsia" w:hAnsiTheme="minorEastAsia" w:cs="UDShinGoPro-Light" w:hint="eastAsia"/>
          <w:kern w:val="0"/>
          <w:szCs w:val="21"/>
        </w:rPr>
        <w:t>条乃至第</w:t>
      </w:r>
      <w:r w:rsidR="004A60BE" w:rsidRPr="00BE474D">
        <w:rPr>
          <w:rFonts w:asciiTheme="minorEastAsia" w:hAnsiTheme="minorEastAsia" w:cs="UDShinGoPro-Light"/>
          <w:kern w:val="0"/>
          <w:szCs w:val="21"/>
        </w:rPr>
        <w:t>74</w:t>
      </w:r>
      <w:r w:rsidR="004A60BE" w:rsidRPr="00BE474D">
        <w:rPr>
          <w:rFonts w:asciiTheme="minorEastAsia" w:hAnsiTheme="minorEastAsia" w:cs="UDShinGoPro-Light" w:hint="eastAsia"/>
          <w:kern w:val="0"/>
          <w:szCs w:val="21"/>
        </w:rPr>
        <w:t>条の規定に違反する者から事件の周旋を受け、又はこれらの者に自己の名義を使用させてはならない。</w:t>
      </w:r>
    </w:p>
    <w:p w14:paraId="677E380C" w14:textId="3D0E1899" w:rsidR="004A60BE" w:rsidRPr="00BE474D" w:rsidRDefault="004A60BE" w:rsidP="004A60BE">
      <w:pPr>
        <w:autoSpaceDE w:val="0"/>
        <w:autoSpaceDN w:val="0"/>
        <w:adjustRightInd w:val="0"/>
        <w:jc w:val="left"/>
        <w:rPr>
          <w:rFonts w:asciiTheme="minorEastAsia" w:hAnsiTheme="minorEastAsia" w:cs="UDShinGoPro-Light"/>
          <w:kern w:val="0"/>
          <w:szCs w:val="21"/>
        </w:rPr>
      </w:pPr>
      <w:r w:rsidRPr="00BE474D">
        <w:rPr>
          <w:rFonts w:asciiTheme="minorEastAsia" w:hAnsiTheme="minorEastAsia" w:cs="UDShinGoPro-Light" w:hint="eastAsia"/>
          <w:kern w:val="0"/>
          <w:szCs w:val="21"/>
        </w:rPr>
        <w:t>弁護士法</w:t>
      </w:r>
      <w:r w:rsidRPr="00BE474D">
        <w:rPr>
          <w:rFonts w:asciiTheme="minorEastAsia" w:hAnsiTheme="minorEastAsia" w:cs="UDShinGoPro-Light"/>
          <w:kern w:val="0"/>
          <w:szCs w:val="21"/>
        </w:rPr>
        <w:t>72</w:t>
      </w:r>
      <w:r w:rsidRPr="00BE474D">
        <w:rPr>
          <w:rFonts w:asciiTheme="minorEastAsia" w:hAnsiTheme="minorEastAsia" w:cs="UDShinGoPro-Light" w:hint="eastAsia"/>
          <w:kern w:val="0"/>
          <w:szCs w:val="21"/>
        </w:rPr>
        <w:t>条（非弁護士の法律事務の取扱い等の禁止）弁護士又は弁護士法人でない者は、報酬を得る目的で訴訟事件、非訟事件及び審査請求、異議申立て・・・その他一般の法律事件に関して鑑定、代理、仲裁若しくは和解その他の法律事務を取り扱い、又はこれらの周旋をすることを業とすることができない。ただし、この法律又は他の法律に別段の定めがある場合は、この限りでない。</w:t>
      </w:r>
    </w:p>
    <w:p w14:paraId="70392515" w14:textId="03F3E07E" w:rsidR="004A60BE" w:rsidRPr="00BE474D" w:rsidRDefault="004A60BE" w:rsidP="004A60BE">
      <w:pPr>
        <w:autoSpaceDE w:val="0"/>
        <w:autoSpaceDN w:val="0"/>
        <w:adjustRightInd w:val="0"/>
        <w:jc w:val="left"/>
        <w:rPr>
          <w:rFonts w:asciiTheme="minorEastAsia" w:hAnsiTheme="minorEastAsia" w:cs="UDShinGoPro-Light"/>
          <w:kern w:val="0"/>
          <w:szCs w:val="21"/>
        </w:rPr>
      </w:pPr>
      <w:r w:rsidRPr="00BE474D">
        <w:rPr>
          <w:rFonts w:asciiTheme="minorEastAsia" w:hAnsiTheme="minorEastAsia" w:cs="UDShinGoPro-Light" w:hint="eastAsia"/>
          <w:kern w:val="0"/>
          <w:szCs w:val="21"/>
        </w:rPr>
        <w:t>(注</w:t>
      </w:r>
      <w:r w:rsidRPr="00BE474D">
        <w:rPr>
          <w:rFonts w:asciiTheme="minorEastAsia" w:hAnsiTheme="minorEastAsia" w:cs="UDShinGoPro-Light"/>
          <w:kern w:val="0"/>
          <w:szCs w:val="21"/>
        </w:rPr>
        <w:t>2</w:t>
      </w:r>
      <w:r w:rsidRPr="00BE474D">
        <w:rPr>
          <w:rFonts w:asciiTheme="minorEastAsia" w:hAnsiTheme="minorEastAsia" w:cs="UDShinGoPro-Light" w:hint="eastAsia"/>
          <w:kern w:val="0"/>
          <w:szCs w:val="21"/>
        </w:rPr>
        <w:t>)弁護士職務基本規程第</w:t>
      </w:r>
      <w:r w:rsidRPr="00BE474D">
        <w:rPr>
          <w:rFonts w:asciiTheme="minorEastAsia" w:hAnsiTheme="minorEastAsia" w:cs="UDShinGoPro-Light"/>
          <w:kern w:val="0"/>
          <w:szCs w:val="21"/>
        </w:rPr>
        <w:t>11</w:t>
      </w:r>
      <w:r w:rsidRPr="00BE474D">
        <w:rPr>
          <w:rFonts w:asciiTheme="minorEastAsia" w:hAnsiTheme="minorEastAsia" w:cs="UDShinGoPro-Light" w:hint="eastAsia"/>
          <w:kern w:val="0"/>
          <w:szCs w:val="21"/>
        </w:rPr>
        <w:t>条（非弁護士との提携）弁護士は弁護士法第</w:t>
      </w:r>
      <w:r w:rsidRPr="00BE474D">
        <w:rPr>
          <w:rFonts w:asciiTheme="minorEastAsia" w:hAnsiTheme="minorEastAsia" w:cs="UDShinGoPro-Light"/>
          <w:kern w:val="0"/>
          <w:szCs w:val="21"/>
        </w:rPr>
        <w:t xml:space="preserve">72 </w:t>
      </w:r>
      <w:r w:rsidRPr="00BE474D">
        <w:rPr>
          <w:rFonts w:asciiTheme="minorEastAsia" w:hAnsiTheme="minorEastAsia" w:cs="UDShinGoPro-Light" w:hint="eastAsia"/>
          <w:kern w:val="0"/>
          <w:szCs w:val="21"/>
        </w:rPr>
        <w:t>条から第</w:t>
      </w:r>
      <w:r w:rsidRPr="00BE474D">
        <w:rPr>
          <w:rFonts w:asciiTheme="minorEastAsia" w:hAnsiTheme="minorEastAsia" w:cs="UDShinGoPro-Light"/>
          <w:kern w:val="0"/>
          <w:szCs w:val="21"/>
        </w:rPr>
        <w:t>74</w:t>
      </w:r>
      <w:r w:rsidRPr="00BE474D">
        <w:rPr>
          <w:rFonts w:asciiTheme="minorEastAsia" w:hAnsiTheme="minorEastAsia" w:cs="UDShinGoPro-Light" w:hint="eastAsia"/>
          <w:kern w:val="0"/>
          <w:szCs w:val="21"/>
        </w:rPr>
        <w:t>条までの規定に違反する者又はこれらの規定に違反すると疑うに足りる相当な理由のある者から依頼者の紹介を受け、これらの者を利用し、又はこれらの者に自己の名義を使用させてはならない。</w:t>
      </w:r>
    </w:p>
    <w:p w14:paraId="5B509914" w14:textId="77777777" w:rsidR="004A60BE" w:rsidRPr="00BE474D" w:rsidRDefault="004A60BE" w:rsidP="004A60BE">
      <w:pPr>
        <w:autoSpaceDE w:val="0"/>
        <w:autoSpaceDN w:val="0"/>
        <w:adjustRightInd w:val="0"/>
        <w:jc w:val="left"/>
        <w:rPr>
          <w:rFonts w:asciiTheme="minorEastAsia" w:hAnsiTheme="minorEastAsia" w:cs="UDShinGoPro-Light"/>
          <w:kern w:val="0"/>
          <w:szCs w:val="21"/>
        </w:rPr>
      </w:pPr>
      <w:r w:rsidRPr="00BE474D">
        <w:rPr>
          <w:rFonts w:asciiTheme="minorEastAsia" w:hAnsiTheme="minorEastAsia" w:cs="UDShinGoPro-Light" w:hint="eastAsia"/>
          <w:kern w:val="0"/>
          <w:szCs w:val="21"/>
        </w:rPr>
        <w:t>(注)</w:t>
      </w:r>
      <w:r w:rsidRPr="00BE474D">
        <w:rPr>
          <w:rFonts w:asciiTheme="minorEastAsia" w:hAnsiTheme="minorEastAsia" w:cs="UDShinGoPro-Light"/>
          <w:kern w:val="0"/>
          <w:szCs w:val="21"/>
        </w:rPr>
        <w:t xml:space="preserve">3 </w:t>
      </w:r>
      <w:r w:rsidRPr="00BE474D">
        <w:rPr>
          <w:rFonts w:asciiTheme="minorEastAsia" w:hAnsiTheme="minorEastAsia" w:cs="UDShinGoPro-Light" w:hint="eastAsia"/>
          <w:kern w:val="0"/>
          <w:szCs w:val="21"/>
        </w:rPr>
        <w:t>添付資料の業務広告に関する指針第２、３を参照。</w:t>
      </w:r>
    </w:p>
    <w:p w14:paraId="3E0D773F" w14:textId="3DF7EAD6" w:rsidR="004A60BE" w:rsidRPr="00BE474D" w:rsidRDefault="004A60BE" w:rsidP="004A60BE">
      <w:pPr>
        <w:autoSpaceDE w:val="0"/>
        <w:autoSpaceDN w:val="0"/>
        <w:adjustRightInd w:val="0"/>
        <w:jc w:val="left"/>
        <w:rPr>
          <w:rFonts w:asciiTheme="minorEastAsia" w:hAnsiTheme="minorEastAsia" w:cs="UDShinGoPro-Light"/>
          <w:kern w:val="0"/>
          <w:szCs w:val="21"/>
        </w:rPr>
      </w:pPr>
      <w:r w:rsidRPr="00BE474D">
        <w:rPr>
          <w:rFonts w:asciiTheme="minorEastAsia" w:hAnsiTheme="minorEastAsia" w:cs="UDShinGoPro-Light" w:hint="eastAsia"/>
          <w:kern w:val="0"/>
          <w:szCs w:val="21"/>
        </w:rPr>
        <w:t>(注4)</w:t>
      </w:r>
      <w:r w:rsidRPr="00BE474D">
        <w:rPr>
          <w:rFonts w:asciiTheme="minorEastAsia" w:hAnsiTheme="minorEastAsia" w:cs="UDShinGoPro-Light"/>
          <w:kern w:val="0"/>
          <w:szCs w:val="21"/>
        </w:rPr>
        <w:t xml:space="preserve"> </w:t>
      </w:r>
      <w:r w:rsidRPr="00BE474D">
        <w:rPr>
          <w:rFonts w:asciiTheme="minorEastAsia" w:hAnsiTheme="minorEastAsia" w:cs="UDShinGoPro-Light" w:hint="eastAsia"/>
          <w:kern w:val="0"/>
          <w:szCs w:val="21"/>
        </w:rPr>
        <w:t>弁護士職務基本規程第</w:t>
      </w:r>
      <w:r w:rsidR="00E34B0F" w:rsidRPr="00BE474D">
        <w:rPr>
          <w:rFonts w:asciiTheme="minorEastAsia" w:hAnsiTheme="minorEastAsia" w:cs="UDShinGoPro-Light" w:hint="eastAsia"/>
          <w:kern w:val="0"/>
          <w:szCs w:val="21"/>
        </w:rPr>
        <w:t>9</w:t>
      </w:r>
      <w:r w:rsidRPr="00BE474D">
        <w:rPr>
          <w:rFonts w:asciiTheme="minorEastAsia" w:hAnsiTheme="minorEastAsia" w:cs="UDShinGoPro-Light" w:hint="eastAsia"/>
          <w:kern w:val="0"/>
          <w:szCs w:val="21"/>
        </w:rPr>
        <w:t>条（広告及び宣伝）弁護士は、広告又は宣伝をするときは、虚偽又は誤導にわたる情報を提供してはならない。</w:t>
      </w:r>
      <w:r w:rsidRPr="00BE474D">
        <w:rPr>
          <w:rFonts w:asciiTheme="minorEastAsia" w:hAnsiTheme="minorEastAsia" w:cs="UDShinGoPro-Light"/>
          <w:kern w:val="0"/>
          <w:szCs w:val="21"/>
        </w:rPr>
        <w:t xml:space="preserve">2 </w:t>
      </w:r>
      <w:r w:rsidRPr="00BE474D">
        <w:rPr>
          <w:rFonts w:asciiTheme="minorEastAsia" w:hAnsiTheme="minorEastAsia" w:cs="UDShinGoPro-Light" w:hint="eastAsia"/>
          <w:kern w:val="0"/>
          <w:szCs w:val="21"/>
        </w:rPr>
        <w:t>弁護士は、品位を損なう広告又は宣伝をしてはならない。</w:t>
      </w:r>
    </w:p>
    <w:p w14:paraId="25A483B4" w14:textId="6AF8DBE5" w:rsidR="00EA4770" w:rsidRPr="00BE474D" w:rsidRDefault="00EA4770" w:rsidP="00EA4770">
      <w:pPr>
        <w:autoSpaceDE w:val="0"/>
        <w:autoSpaceDN w:val="0"/>
        <w:adjustRightInd w:val="0"/>
        <w:jc w:val="left"/>
        <w:rPr>
          <w:rFonts w:asciiTheme="minorEastAsia" w:hAnsiTheme="minorEastAsia" w:cs="UDShinGoPro-Light"/>
          <w:kern w:val="0"/>
          <w:szCs w:val="21"/>
        </w:rPr>
      </w:pPr>
      <w:r w:rsidRPr="00BE474D">
        <w:rPr>
          <w:rFonts w:asciiTheme="minorEastAsia" w:hAnsiTheme="minorEastAsia" w:cs="UDShinGoPro-Light" w:hint="eastAsia"/>
          <w:kern w:val="0"/>
          <w:szCs w:val="21"/>
        </w:rPr>
        <w:t>(注</w:t>
      </w:r>
      <w:r w:rsidRPr="00BE474D">
        <w:rPr>
          <w:rFonts w:asciiTheme="minorEastAsia" w:hAnsiTheme="minorEastAsia" w:cs="UDShinGoPro-Light"/>
          <w:kern w:val="0"/>
          <w:szCs w:val="21"/>
        </w:rPr>
        <w:t>5</w:t>
      </w:r>
      <w:r w:rsidRPr="00BE474D">
        <w:rPr>
          <w:rFonts w:asciiTheme="minorEastAsia" w:hAnsiTheme="minorEastAsia" w:cs="UDShinGoPro-Light" w:hint="eastAsia"/>
          <w:kern w:val="0"/>
          <w:szCs w:val="21"/>
        </w:rPr>
        <w:t>)</w:t>
      </w:r>
      <w:r w:rsidRPr="00BE474D">
        <w:rPr>
          <w:rFonts w:asciiTheme="minorEastAsia" w:hAnsiTheme="minorEastAsia" w:cs="UDShinGoPro-Light"/>
          <w:kern w:val="0"/>
          <w:szCs w:val="21"/>
        </w:rPr>
        <w:t xml:space="preserve"> </w:t>
      </w:r>
      <w:r w:rsidRPr="00BE474D">
        <w:rPr>
          <w:rFonts w:asciiTheme="minorEastAsia" w:hAnsiTheme="minorEastAsia" w:cs="UDShinGoPro-Light" w:hint="eastAsia"/>
          <w:kern w:val="0"/>
          <w:szCs w:val="21"/>
        </w:rPr>
        <w:t>指針第３、１４項「広告の方法、表示形態、場所等による規程第</w:t>
      </w:r>
      <w:r w:rsidR="00E34B0F" w:rsidRPr="00BE474D">
        <w:rPr>
          <w:rFonts w:asciiTheme="minorEastAsia" w:hAnsiTheme="minorEastAsia" w:cs="UDShinGoPro-Light" w:hint="eastAsia"/>
          <w:kern w:val="0"/>
          <w:szCs w:val="21"/>
        </w:rPr>
        <w:t>3</w:t>
      </w:r>
      <w:r w:rsidRPr="00BE474D">
        <w:rPr>
          <w:rFonts w:asciiTheme="minorEastAsia" w:hAnsiTheme="minorEastAsia" w:cs="UDShinGoPro-Light" w:hint="eastAsia"/>
          <w:kern w:val="0"/>
          <w:szCs w:val="21"/>
        </w:rPr>
        <w:t>条の解釈運用指針」</w:t>
      </w:r>
    </w:p>
    <w:p w14:paraId="335D65BC" w14:textId="77777777" w:rsidR="00EA4770" w:rsidRPr="00BE474D" w:rsidRDefault="00EA4770" w:rsidP="00EA4770">
      <w:pPr>
        <w:autoSpaceDE w:val="0"/>
        <w:autoSpaceDN w:val="0"/>
        <w:adjustRightInd w:val="0"/>
        <w:jc w:val="left"/>
        <w:rPr>
          <w:rFonts w:asciiTheme="minorEastAsia" w:hAnsiTheme="minorEastAsia" w:cs="UDShinGoPro-Light"/>
          <w:kern w:val="0"/>
          <w:szCs w:val="21"/>
        </w:rPr>
      </w:pPr>
      <w:r w:rsidRPr="00BE474D">
        <w:rPr>
          <w:rFonts w:asciiTheme="minorEastAsia" w:hAnsiTheme="minorEastAsia" w:cs="UDShinGoPro-Light" w:hint="eastAsia"/>
          <w:kern w:val="0"/>
          <w:szCs w:val="21"/>
        </w:rPr>
        <w:t xml:space="preserve">　広告媒体は、看板、新聞、電話帳等はもちろん、ポスター、電車、バス等の中吊り広告、新聞の折り込み広告、インターネットのホームページ等のあらゆる媒体が広く利用できるものであり、媒体自体から直ちに一般的に禁止されるものはない。ただし、広告の方法、表示形態、場所等により規程第３条各号のいずれかに違反することがあり得るものとする。</w:t>
      </w:r>
    </w:p>
    <w:p w14:paraId="2114B2DE" w14:textId="1CEF79AB" w:rsidR="00EA4770" w:rsidRPr="00BE474D" w:rsidRDefault="00EA4770" w:rsidP="00EA4770">
      <w:pPr>
        <w:autoSpaceDE w:val="0"/>
        <w:autoSpaceDN w:val="0"/>
        <w:adjustRightInd w:val="0"/>
        <w:jc w:val="left"/>
        <w:rPr>
          <w:rFonts w:asciiTheme="minorEastAsia" w:hAnsiTheme="minorEastAsia" w:cs="UDShinGoPro-Light"/>
          <w:kern w:val="0"/>
          <w:szCs w:val="21"/>
        </w:rPr>
      </w:pPr>
      <w:r w:rsidRPr="00BE474D">
        <w:rPr>
          <w:rFonts w:asciiTheme="minorEastAsia" w:hAnsiTheme="minorEastAsia" w:cs="UDShinGoPro-Light" w:hint="eastAsia"/>
          <w:kern w:val="0"/>
          <w:szCs w:val="21"/>
        </w:rPr>
        <w:t>(注</w:t>
      </w:r>
      <w:r w:rsidRPr="00BE474D">
        <w:rPr>
          <w:rFonts w:asciiTheme="minorEastAsia" w:hAnsiTheme="minorEastAsia" w:cs="UDShinGoPro-Light"/>
          <w:kern w:val="0"/>
          <w:szCs w:val="21"/>
        </w:rPr>
        <w:t>6</w:t>
      </w:r>
      <w:r w:rsidRPr="00BE474D">
        <w:rPr>
          <w:rFonts w:asciiTheme="minorEastAsia" w:hAnsiTheme="minorEastAsia" w:cs="UDShinGoPro-Light" w:hint="eastAsia"/>
          <w:kern w:val="0"/>
          <w:szCs w:val="21"/>
        </w:rPr>
        <w:t>)</w:t>
      </w:r>
      <w:r w:rsidRPr="00BE474D">
        <w:rPr>
          <w:rFonts w:asciiTheme="minorEastAsia" w:hAnsiTheme="minorEastAsia" w:cs="UDShinGoPro-Light"/>
          <w:kern w:val="0"/>
          <w:szCs w:val="21"/>
        </w:rPr>
        <w:t xml:space="preserve"> </w:t>
      </w:r>
      <w:r w:rsidRPr="00BE474D">
        <w:rPr>
          <w:rFonts w:asciiTheme="minorEastAsia" w:hAnsiTheme="minorEastAsia" w:cs="UDShinGoPro-Light" w:hint="eastAsia"/>
          <w:kern w:val="0"/>
          <w:szCs w:val="21"/>
        </w:rPr>
        <w:t>指針第</w:t>
      </w:r>
      <w:r w:rsidR="00E34B0F" w:rsidRPr="00BE474D">
        <w:rPr>
          <w:rFonts w:asciiTheme="minorEastAsia" w:hAnsiTheme="minorEastAsia" w:cs="UDShinGoPro-Light" w:hint="eastAsia"/>
          <w:kern w:val="0"/>
          <w:szCs w:val="21"/>
        </w:rPr>
        <w:t>3</w:t>
      </w:r>
      <w:r w:rsidRPr="00BE474D">
        <w:rPr>
          <w:rFonts w:asciiTheme="minorEastAsia" w:hAnsiTheme="minorEastAsia" w:cs="UDShinGoPro-Light" w:hint="eastAsia"/>
          <w:kern w:val="0"/>
          <w:szCs w:val="21"/>
        </w:rPr>
        <w:t>、</w:t>
      </w:r>
      <w:r w:rsidR="00E34B0F" w:rsidRPr="00BE474D">
        <w:rPr>
          <w:rFonts w:asciiTheme="minorEastAsia" w:hAnsiTheme="minorEastAsia" w:cs="UDShinGoPro-Light" w:hint="eastAsia"/>
          <w:kern w:val="0"/>
          <w:szCs w:val="21"/>
        </w:rPr>
        <w:t>17</w:t>
      </w:r>
      <w:r w:rsidRPr="00BE474D">
        <w:rPr>
          <w:rFonts w:asciiTheme="minorEastAsia" w:hAnsiTheme="minorEastAsia" w:cs="UDShinGoPro-Light" w:hint="eastAsia"/>
          <w:kern w:val="0"/>
          <w:szCs w:val="21"/>
        </w:rPr>
        <w:t>項「テレビ、ラジオ等による広告」</w:t>
      </w:r>
    </w:p>
    <w:p w14:paraId="321EB2C2" w14:textId="2A1B57A9" w:rsidR="00EA4770" w:rsidRPr="00BE474D" w:rsidRDefault="00EA4770" w:rsidP="00BE474D">
      <w:pPr>
        <w:autoSpaceDE w:val="0"/>
        <w:autoSpaceDN w:val="0"/>
        <w:adjustRightInd w:val="0"/>
        <w:ind w:left="667" w:hangingChars="300" w:hanging="667"/>
        <w:jc w:val="left"/>
        <w:rPr>
          <w:rFonts w:asciiTheme="minorEastAsia" w:hAnsiTheme="minorEastAsia" w:cs="UDShinGoPro-Light"/>
          <w:kern w:val="0"/>
          <w:szCs w:val="21"/>
        </w:rPr>
      </w:pPr>
      <w:r w:rsidRPr="00BE474D">
        <w:rPr>
          <w:rFonts w:asciiTheme="minorEastAsia" w:hAnsiTheme="minorEastAsia" w:cs="UDShinGoPro-Light" w:hint="eastAsia"/>
          <w:kern w:val="0"/>
          <w:szCs w:val="21"/>
        </w:rPr>
        <w:t xml:space="preserve">　（１）テレビ、ラジオ等による広告は、短時間で視聴者の感覚や感情に直接印象づける性格</w:t>
      </w:r>
      <w:r w:rsidRPr="00BE474D">
        <w:rPr>
          <w:rFonts w:asciiTheme="minorEastAsia" w:hAnsiTheme="minorEastAsia" w:cs="UDShinGoPro-Light" w:hint="eastAsia"/>
          <w:kern w:val="0"/>
          <w:szCs w:val="21"/>
        </w:rPr>
        <w:lastRenderedPageBreak/>
        <w:t>の媒体であって、情報量が十分でなく…事前に広告制作者及び出演者と十分に打ち合わせ、規程第</w:t>
      </w:r>
      <w:r w:rsidR="00E34B0F" w:rsidRPr="00BE474D">
        <w:rPr>
          <w:rFonts w:asciiTheme="minorEastAsia" w:hAnsiTheme="minorEastAsia" w:cs="UDShinGoPro-Light" w:hint="eastAsia"/>
          <w:kern w:val="0"/>
          <w:szCs w:val="21"/>
        </w:rPr>
        <w:t>3</w:t>
      </w:r>
      <w:r w:rsidRPr="00BE474D">
        <w:rPr>
          <w:rFonts w:asciiTheme="minorEastAsia" w:hAnsiTheme="minorEastAsia" w:cs="UDShinGoPro-Light" w:hint="eastAsia"/>
          <w:kern w:val="0"/>
          <w:szCs w:val="21"/>
        </w:rPr>
        <w:t>条各号に抵触しないようにすることが望ましい。</w:t>
      </w:r>
    </w:p>
    <w:p w14:paraId="5EBC9A96" w14:textId="77777777" w:rsidR="00EA4770" w:rsidRPr="00BE474D" w:rsidRDefault="00EA4770" w:rsidP="00BE474D">
      <w:pPr>
        <w:autoSpaceDE w:val="0"/>
        <w:autoSpaceDN w:val="0"/>
        <w:adjustRightInd w:val="0"/>
        <w:ind w:left="667" w:hangingChars="300" w:hanging="667"/>
        <w:jc w:val="left"/>
        <w:rPr>
          <w:rFonts w:asciiTheme="minorEastAsia" w:hAnsiTheme="minorEastAsia" w:cs="UDShinGoPro-Light"/>
          <w:kern w:val="0"/>
          <w:szCs w:val="21"/>
        </w:rPr>
      </w:pPr>
      <w:r w:rsidRPr="00BE474D">
        <w:rPr>
          <w:rFonts w:asciiTheme="minorEastAsia" w:hAnsiTheme="minorEastAsia" w:cs="UDShinGoPro-Light" w:hint="eastAsia"/>
          <w:kern w:val="0"/>
          <w:szCs w:val="21"/>
        </w:rPr>
        <w:t xml:space="preserve">　（２）低俗又は社会的に非難を受ける番組等国民から見て弁護士に相応しくないと考えられる番組における広告は、広告内容自体が規程第３条各号に該当しない場合であっても、品位又は信用を損なうおそれがあるものとして、規程第３条７号に違反するものとする。</w:t>
      </w:r>
    </w:p>
    <w:p w14:paraId="04834BBB" w14:textId="4649A607" w:rsidR="00EA4770" w:rsidRPr="00BE474D" w:rsidRDefault="00EA4770" w:rsidP="00EA4770">
      <w:pPr>
        <w:autoSpaceDE w:val="0"/>
        <w:autoSpaceDN w:val="0"/>
        <w:adjustRightInd w:val="0"/>
        <w:jc w:val="left"/>
        <w:rPr>
          <w:rFonts w:asciiTheme="minorEastAsia" w:hAnsiTheme="minorEastAsia" w:cs="UDShinGoPro-Light"/>
          <w:kern w:val="0"/>
          <w:szCs w:val="21"/>
        </w:rPr>
      </w:pPr>
      <w:r w:rsidRPr="00BE474D">
        <w:rPr>
          <w:rFonts w:asciiTheme="minorEastAsia" w:hAnsiTheme="minorEastAsia" w:cs="UDShinGoPro-Light" w:hint="eastAsia"/>
          <w:kern w:val="0"/>
          <w:szCs w:val="21"/>
        </w:rPr>
        <w:t>(注</w:t>
      </w:r>
      <w:r w:rsidRPr="00BE474D">
        <w:rPr>
          <w:rFonts w:asciiTheme="minorEastAsia" w:hAnsiTheme="minorEastAsia" w:cs="UDShinGoPro-Light"/>
          <w:kern w:val="0"/>
          <w:szCs w:val="21"/>
        </w:rPr>
        <w:t>7</w:t>
      </w:r>
      <w:r w:rsidRPr="00BE474D">
        <w:rPr>
          <w:rFonts w:asciiTheme="minorEastAsia" w:hAnsiTheme="minorEastAsia" w:cs="UDShinGoPro-Light" w:hint="eastAsia"/>
          <w:kern w:val="0"/>
          <w:szCs w:val="21"/>
        </w:rPr>
        <w:t>)</w:t>
      </w:r>
      <w:r w:rsidRPr="00BE474D">
        <w:rPr>
          <w:rFonts w:asciiTheme="minorEastAsia" w:hAnsiTheme="minorEastAsia" w:cs="UDShinGoPro-Light"/>
          <w:kern w:val="0"/>
          <w:szCs w:val="21"/>
        </w:rPr>
        <w:t xml:space="preserve"> </w:t>
      </w:r>
      <w:r w:rsidRPr="00BE474D">
        <w:rPr>
          <w:rFonts w:asciiTheme="minorEastAsia" w:hAnsiTheme="minorEastAsia" w:cs="UDShinGoPro-Light" w:hint="eastAsia"/>
          <w:kern w:val="0"/>
          <w:szCs w:val="21"/>
        </w:rPr>
        <w:t>指針第</w:t>
      </w:r>
      <w:r w:rsidR="00E34B0F" w:rsidRPr="00BE474D">
        <w:rPr>
          <w:rFonts w:asciiTheme="minorEastAsia" w:hAnsiTheme="minorEastAsia" w:cs="UDShinGoPro-Light" w:hint="eastAsia"/>
          <w:kern w:val="0"/>
          <w:szCs w:val="21"/>
        </w:rPr>
        <w:t>3</w:t>
      </w:r>
      <w:r w:rsidRPr="00BE474D">
        <w:rPr>
          <w:rFonts w:asciiTheme="minorEastAsia" w:hAnsiTheme="minorEastAsia" w:cs="UDShinGoPro-Light" w:hint="eastAsia"/>
          <w:kern w:val="0"/>
          <w:szCs w:val="21"/>
        </w:rPr>
        <w:t>、</w:t>
      </w:r>
      <w:r w:rsidR="00E34B0F" w:rsidRPr="00BE474D">
        <w:rPr>
          <w:rFonts w:asciiTheme="minorEastAsia" w:hAnsiTheme="minorEastAsia" w:cs="UDShinGoPro-Light" w:hint="eastAsia"/>
          <w:kern w:val="0"/>
          <w:szCs w:val="21"/>
        </w:rPr>
        <w:t>18</w:t>
      </w:r>
      <w:r w:rsidRPr="00BE474D">
        <w:rPr>
          <w:rFonts w:asciiTheme="minorEastAsia" w:hAnsiTheme="minorEastAsia" w:cs="UDShinGoPro-Light" w:hint="eastAsia"/>
          <w:kern w:val="0"/>
          <w:szCs w:val="21"/>
        </w:rPr>
        <w:t>項（新聞、雑誌等による広告）</w:t>
      </w:r>
    </w:p>
    <w:p w14:paraId="3BFCF33D" w14:textId="6B370ED7" w:rsidR="00EA4770" w:rsidRPr="00BE474D" w:rsidRDefault="00EA4770" w:rsidP="00EA4770">
      <w:pPr>
        <w:autoSpaceDE w:val="0"/>
        <w:autoSpaceDN w:val="0"/>
        <w:adjustRightInd w:val="0"/>
        <w:jc w:val="left"/>
        <w:rPr>
          <w:rFonts w:asciiTheme="minorEastAsia" w:hAnsiTheme="minorEastAsia" w:cs="UDShinGoPro-Light"/>
          <w:kern w:val="0"/>
          <w:szCs w:val="21"/>
        </w:rPr>
      </w:pPr>
      <w:r w:rsidRPr="00BE474D">
        <w:rPr>
          <w:rFonts w:asciiTheme="minorEastAsia" w:hAnsiTheme="minorEastAsia" w:cs="UDShinGoPro-Light" w:hint="eastAsia"/>
          <w:kern w:val="0"/>
          <w:szCs w:val="21"/>
        </w:rPr>
        <w:t xml:space="preserve">　第</w:t>
      </w:r>
      <w:r w:rsidR="00E34B0F" w:rsidRPr="00BE474D">
        <w:rPr>
          <w:rFonts w:asciiTheme="minorEastAsia" w:hAnsiTheme="minorEastAsia" w:cs="UDShinGoPro-Light" w:hint="eastAsia"/>
          <w:kern w:val="0"/>
          <w:szCs w:val="21"/>
        </w:rPr>
        <w:t>14</w:t>
      </w:r>
      <w:r w:rsidRPr="00BE474D">
        <w:rPr>
          <w:rFonts w:asciiTheme="minorEastAsia" w:hAnsiTheme="minorEastAsia" w:cs="UDShinGoPro-Light" w:hint="eastAsia"/>
          <w:kern w:val="0"/>
          <w:szCs w:val="21"/>
        </w:rPr>
        <w:t>項の規定にかかわらず、次に掲げる媒体において広告することは、広告内容自体が規程第３条各号に該当しない場合であっても、品位又は信用を損なうおそれがあるものとして、規程第</w:t>
      </w:r>
      <w:r w:rsidR="00E34B0F" w:rsidRPr="00BE474D">
        <w:rPr>
          <w:rFonts w:asciiTheme="minorEastAsia" w:hAnsiTheme="minorEastAsia" w:cs="UDShinGoPro-Light" w:hint="eastAsia"/>
          <w:kern w:val="0"/>
          <w:szCs w:val="21"/>
        </w:rPr>
        <w:t>3</w:t>
      </w:r>
      <w:r w:rsidRPr="00BE474D">
        <w:rPr>
          <w:rFonts w:asciiTheme="minorEastAsia" w:hAnsiTheme="minorEastAsia" w:cs="UDShinGoPro-Light" w:hint="eastAsia"/>
          <w:kern w:val="0"/>
          <w:szCs w:val="21"/>
        </w:rPr>
        <w:t>条第</w:t>
      </w:r>
      <w:r w:rsidR="00E34B0F" w:rsidRPr="00BE474D">
        <w:rPr>
          <w:rFonts w:asciiTheme="minorEastAsia" w:hAnsiTheme="minorEastAsia" w:cs="UDShinGoPro-Light" w:hint="eastAsia"/>
          <w:kern w:val="0"/>
          <w:szCs w:val="21"/>
        </w:rPr>
        <w:t>7</w:t>
      </w:r>
      <w:r w:rsidRPr="00BE474D">
        <w:rPr>
          <w:rFonts w:asciiTheme="minorEastAsia" w:hAnsiTheme="minorEastAsia" w:cs="UDShinGoPro-Light" w:hint="eastAsia"/>
          <w:kern w:val="0"/>
          <w:szCs w:val="21"/>
        </w:rPr>
        <w:t>号に違反するものとする。</w:t>
      </w:r>
    </w:p>
    <w:p w14:paraId="720C4EBD" w14:textId="77777777" w:rsidR="00EA4770" w:rsidRPr="00BE474D" w:rsidRDefault="00EA4770" w:rsidP="00EA4770">
      <w:pPr>
        <w:autoSpaceDE w:val="0"/>
        <w:autoSpaceDN w:val="0"/>
        <w:adjustRightInd w:val="0"/>
        <w:jc w:val="left"/>
        <w:rPr>
          <w:rFonts w:asciiTheme="minorEastAsia" w:hAnsiTheme="minorEastAsia" w:cs="UDShinGoPro-Light"/>
          <w:kern w:val="0"/>
          <w:szCs w:val="21"/>
        </w:rPr>
      </w:pPr>
      <w:r w:rsidRPr="00BE474D">
        <w:rPr>
          <w:rFonts w:asciiTheme="minorEastAsia" w:hAnsiTheme="minorEastAsia" w:cs="UDShinGoPro-Light" w:hint="eastAsia"/>
          <w:kern w:val="0"/>
          <w:szCs w:val="21"/>
        </w:rPr>
        <w:t>（１）低俗な風俗雑誌</w:t>
      </w:r>
    </w:p>
    <w:p w14:paraId="5D3591DC" w14:textId="77777777" w:rsidR="00EA4770" w:rsidRPr="00BE474D" w:rsidRDefault="00EA4770" w:rsidP="00EA4770">
      <w:pPr>
        <w:autoSpaceDE w:val="0"/>
        <w:autoSpaceDN w:val="0"/>
        <w:adjustRightInd w:val="0"/>
        <w:jc w:val="left"/>
        <w:rPr>
          <w:rFonts w:asciiTheme="minorEastAsia" w:hAnsiTheme="minorEastAsia" w:cs="UDShinGoPro-Light"/>
          <w:kern w:val="0"/>
          <w:szCs w:val="21"/>
        </w:rPr>
      </w:pPr>
      <w:r w:rsidRPr="00BE474D">
        <w:rPr>
          <w:rFonts w:asciiTheme="minorEastAsia" w:hAnsiTheme="minorEastAsia" w:cs="UDShinGoPro-Light" w:hint="eastAsia"/>
          <w:kern w:val="0"/>
          <w:szCs w:val="21"/>
        </w:rPr>
        <w:t>（２）いわゆる総会屋その他の反社会的団体等が発行する新聞、雑誌等</w:t>
      </w:r>
    </w:p>
    <w:p w14:paraId="6B297FA8" w14:textId="77777777" w:rsidR="004A60BE" w:rsidRPr="00BE474D" w:rsidRDefault="004A60BE" w:rsidP="004A60BE">
      <w:pPr>
        <w:autoSpaceDE w:val="0"/>
        <w:autoSpaceDN w:val="0"/>
        <w:adjustRightInd w:val="0"/>
        <w:jc w:val="left"/>
        <w:rPr>
          <w:rFonts w:asciiTheme="minorEastAsia" w:hAnsiTheme="minorEastAsia" w:cs="UDShinGoPro-Light"/>
          <w:kern w:val="0"/>
          <w:szCs w:val="21"/>
        </w:rPr>
      </w:pPr>
    </w:p>
    <w:p w14:paraId="2BDAAAD3" w14:textId="77777777" w:rsidR="00BE474D" w:rsidRPr="00BE474D" w:rsidRDefault="00BE474D">
      <w:pPr>
        <w:autoSpaceDE w:val="0"/>
        <w:autoSpaceDN w:val="0"/>
        <w:adjustRightInd w:val="0"/>
        <w:jc w:val="left"/>
        <w:rPr>
          <w:rFonts w:asciiTheme="minorEastAsia" w:hAnsiTheme="minorEastAsia" w:cs="UDShinGoPro-Light"/>
          <w:kern w:val="0"/>
          <w:szCs w:val="21"/>
        </w:rPr>
      </w:pPr>
    </w:p>
    <w:sectPr w:rsidR="00BE474D" w:rsidRPr="00BE474D" w:rsidSect="00BE474D">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E65FB" w14:textId="77777777" w:rsidR="00963E98" w:rsidRDefault="00963E98" w:rsidP="00882A0F">
      <w:r>
        <w:separator/>
      </w:r>
    </w:p>
  </w:endnote>
  <w:endnote w:type="continuationSeparator" w:id="0">
    <w:p w14:paraId="52930DF7" w14:textId="77777777" w:rsidR="00963E98" w:rsidRDefault="00963E98" w:rsidP="0088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Bold">
    <w:altName w:val="ＤＦ行書体"/>
    <w:panose1 w:val="00000000000000000000"/>
    <w:charset w:val="80"/>
    <w:family w:val="auto"/>
    <w:notTrueType/>
    <w:pitch w:val="default"/>
    <w:sig w:usb0="00000001" w:usb1="08070000" w:usb2="00000010" w:usb3="00000000" w:csb0="00020000" w:csb1="00000000"/>
  </w:font>
  <w:font w:name="GothicMB101Pro-DeBold">
    <w:altName w:val="ＤＦ行書体"/>
    <w:panose1 w:val="00000000000000000000"/>
    <w:charset w:val="80"/>
    <w:family w:val="auto"/>
    <w:notTrueType/>
    <w:pitch w:val="default"/>
    <w:sig w:usb0="00000001" w:usb1="08070000" w:usb2="00000010" w:usb3="00000000" w:csb0="00020000" w:csb1="00000000"/>
  </w:font>
  <w:font w:name="GothicMB101Pro-Light">
    <w:altName w:val="ＭＳ ゴシック"/>
    <w:panose1 w:val="00000000000000000000"/>
    <w:charset w:val="80"/>
    <w:family w:val="auto"/>
    <w:notTrueType/>
    <w:pitch w:val="default"/>
    <w:sig w:usb0="00000001" w:usb1="08070000" w:usb2="00000010" w:usb3="00000000" w:csb0="00020000" w:csb1="00000000"/>
  </w:font>
  <w:font w:name="ShinGoPro-Medium">
    <w:altName w:val="ＤＦ行書体"/>
    <w:panose1 w:val="00000000000000000000"/>
    <w:charset w:val="80"/>
    <w:family w:val="auto"/>
    <w:notTrueType/>
    <w:pitch w:val="default"/>
    <w:sig w:usb0="00000001" w:usb1="08070000" w:usb2="00000010" w:usb3="00000000" w:csb0="00020000" w:csb1="00000000"/>
  </w:font>
  <w:font w:name="UDShinGoPro-Light">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05D7" w14:textId="77777777" w:rsidR="00963E98" w:rsidRDefault="00963E98" w:rsidP="00882A0F">
      <w:r>
        <w:separator/>
      </w:r>
    </w:p>
  </w:footnote>
  <w:footnote w:type="continuationSeparator" w:id="0">
    <w:p w14:paraId="6A0F6562" w14:textId="77777777" w:rsidR="00963E98" w:rsidRDefault="00963E98" w:rsidP="00882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0F"/>
    <w:rsid w:val="00000C85"/>
    <w:rsid w:val="0001329B"/>
    <w:rsid w:val="00034AD9"/>
    <w:rsid w:val="0014221B"/>
    <w:rsid w:val="00173907"/>
    <w:rsid w:val="00173AEE"/>
    <w:rsid w:val="001851F9"/>
    <w:rsid w:val="001904E9"/>
    <w:rsid w:val="002B16C6"/>
    <w:rsid w:val="004012FB"/>
    <w:rsid w:val="00433EC4"/>
    <w:rsid w:val="004A60BE"/>
    <w:rsid w:val="004B0824"/>
    <w:rsid w:val="005203C8"/>
    <w:rsid w:val="00561E9A"/>
    <w:rsid w:val="005F43C6"/>
    <w:rsid w:val="00665904"/>
    <w:rsid w:val="007412D5"/>
    <w:rsid w:val="00767C11"/>
    <w:rsid w:val="008654E7"/>
    <w:rsid w:val="00882A0F"/>
    <w:rsid w:val="00963E98"/>
    <w:rsid w:val="009736C7"/>
    <w:rsid w:val="00980669"/>
    <w:rsid w:val="009B5084"/>
    <w:rsid w:val="009E3227"/>
    <w:rsid w:val="00A82DFF"/>
    <w:rsid w:val="00B86D10"/>
    <w:rsid w:val="00BE474D"/>
    <w:rsid w:val="00CD0D2A"/>
    <w:rsid w:val="00CF6752"/>
    <w:rsid w:val="00D24A97"/>
    <w:rsid w:val="00D35DA5"/>
    <w:rsid w:val="00D54CD6"/>
    <w:rsid w:val="00E34B0F"/>
    <w:rsid w:val="00E66F56"/>
    <w:rsid w:val="00E8163C"/>
    <w:rsid w:val="00EA4770"/>
    <w:rsid w:val="00ED4986"/>
    <w:rsid w:val="00EE2DCB"/>
    <w:rsid w:val="00EF6ACC"/>
    <w:rsid w:val="00F22049"/>
    <w:rsid w:val="00F40577"/>
    <w:rsid w:val="00F83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73F77B2"/>
  <w15:docId w15:val="{BD988B95-A5AB-4B17-81A6-68F266E6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2A0F"/>
    <w:pPr>
      <w:tabs>
        <w:tab w:val="center" w:pos="4252"/>
        <w:tab w:val="right" w:pos="8504"/>
      </w:tabs>
      <w:snapToGrid w:val="0"/>
    </w:pPr>
  </w:style>
  <w:style w:type="character" w:customStyle="1" w:styleId="a4">
    <w:name w:val="ヘッダー (文字)"/>
    <w:basedOn w:val="a0"/>
    <w:link w:val="a3"/>
    <w:uiPriority w:val="99"/>
    <w:semiHidden/>
    <w:rsid w:val="00882A0F"/>
  </w:style>
  <w:style w:type="paragraph" w:styleId="a5">
    <w:name w:val="footer"/>
    <w:basedOn w:val="a"/>
    <w:link w:val="a6"/>
    <w:uiPriority w:val="99"/>
    <w:semiHidden/>
    <w:unhideWhenUsed/>
    <w:rsid w:val="00882A0F"/>
    <w:pPr>
      <w:tabs>
        <w:tab w:val="center" w:pos="4252"/>
        <w:tab w:val="right" w:pos="8504"/>
      </w:tabs>
      <w:snapToGrid w:val="0"/>
    </w:pPr>
  </w:style>
  <w:style w:type="character" w:customStyle="1" w:styleId="a6">
    <w:name w:val="フッター (文字)"/>
    <w:basedOn w:val="a0"/>
    <w:link w:val="a5"/>
    <w:uiPriority w:val="99"/>
    <w:semiHidden/>
    <w:rsid w:val="00882A0F"/>
  </w:style>
  <w:style w:type="paragraph" w:styleId="a7">
    <w:name w:val="Date"/>
    <w:basedOn w:val="a"/>
    <w:next w:val="a"/>
    <w:link w:val="a8"/>
    <w:uiPriority w:val="99"/>
    <w:semiHidden/>
    <w:unhideWhenUsed/>
    <w:rsid w:val="009E3227"/>
  </w:style>
  <w:style w:type="character" w:customStyle="1" w:styleId="a8">
    <w:name w:val="日付 (文字)"/>
    <w:basedOn w:val="a0"/>
    <w:link w:val="a7"/>
    <w:uiPriority w:val="99"/>
    <w:semiHidden/>
    <w:rsid w:val="009E3227"/>
  </w:style>
  <w:style w:type="paragraph" w:styleId="a9">
    <w:name w:val="Balloon Text"/>
    <w:basedOn w:val="a"/>
    <w:link w:val="aa"/>
    <w:uiPriority w:val="99"/>
    <w:semiHidden/>
    <w:unhideWhenUsed/>
    <w:rsid w:val="00EF6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833</Words>
  <Characters>4753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山中法律事務所</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ｕｓｅｒ</dc:creator>
  <cp:lastModifiedBy>小野寺 淳</cp:lastModifiedBy>
  <cp:revision>6</cp:revision>
  <dcterms:created xsi:type="dcterms:W3CDTF">2015-11-18T15:02:00Z</dcterms:created>
  <dcterms:modified xsi:type="dcterms:W3CDTF">2016-01-13T05:32:00Z</dcterms:modified>
</cp:coreProperties>
</file>